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27" w:rsidRPr="00D324FF" w:rsidRDefault="00205427" w:rsidP="00D5029F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D324FF">
        <w:rPr>
          <w:rFonts w:ascii="Arial" w:hAnsi="Arial" w:cs="Arial"/>
          <w:b/>
          <w:sz w:val="20"/>
          <w:szCs w:val="20"/>
        </w:rPr>
        <w:t xml:space="preserve">Pier Cesare  Rivoltella, </w:t>
      </w:r>
      <w:r w:rsidRPr="00D324FF">
        <w:rPr>
          <w:rFonts w:ascii="Arial" w:hAnsi="Arial" w:cs="Arial"/>
          <w:b/>
          <w:i/>
          <w:sz w:val="20"/>
          <w:szCs w:val="20"/>
        </w:rPr>
        <w:t>“Fare didattica con gli EAS”,</w:t>
      </w:r>
      <w:r w:rsidRPr="00D324FF">
        <w:rPr>
          <w:rFonts w:ascii="Arial" w:hAnsi="Arial" w:cs="Arial"/>
          <w:b/>
          <w:sz w:val="20"/>
          <w:szCs w:val="20"/>
        </w:rPr>
        <w:t xml:space="preserve"> La Scuola, Brescia 2013</w:t>
      </w:r>
    </w:p>
    <w:p w:rsidR="003E1031" w:rsidRPr="00D324FF" w:rsidRDefault="003E1031" w:rsidP="00D5029F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“Un EAS è una porzione di azione didattica, ovvero l’unità minima di cui consta l’agire didattico dell’insegnante in contesto; in quanto tale esso costituisce il baricentro a partire dal quale l’intero edificio della didattica si organizza”</w:t>
      </w:r>
      <w:r w:rsidR="00E17232" w:rsidRPr="00D324FF">
        <w:rPr>
          <w:rFonts w:ascii="Arial" w:hAnsi="Arial" w:cs="Arial"/>
          <w:sz w:val="20"/>
          <w:szCs w:val="20"/>
        </w:rPr>
        <w:t xml:space="preserve">( </w:t>
      </w:r>
      <w:r w:rsidRPr="00D324FF">
        <w:rPr>
          <w:rFonts w:ascii="Arial" w:hAnsi="Arial" w:cs="Arial"/>
          <w:sz w:val="20"/>
          <w:szCs w:val="20"/>
        </w:rPr>
        <w:t>Rivoltella, op.cit. pag.52</w:t>
      </w:r>
      <w:r w:rsidR="00E17232" w:rsidRPr="00D324FF">
        <w:rPr>
          <w:rFonts w:ascii="Arial" w:hAnsi="Arial" w:cs="Arial"/>
          <w:sz w:val="20"/>
          <w:szCs w:val="20"/>
        </w:rPr>
        <w:t>).</w:t>
      </w:r>
    </w:p>
    <w:p w:rsidR="003E1031" w:rsidRPr="00D324FF" w:rsidRDefault="003E1031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3E1031" w:rsidRPr="00D324FF" w:rsidRDefault="00205427" w:rsidP="003E103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La metodologia didattica degli EAS è incentrata sull'episodio, inteso come </w:t>
      </w:r>
      <w:r w:rsidRPr="00D324FF">
        <w:rPr>
          <w:rFonts w:ascii="Arial" w:hAnsi="Arial" w:cs="Arial"/>
          <w:i/>
          <w:sz w:val="20"/>
          <w:szCs w:val="20"/>
        </w:rPr>
        <w:t>unità minima dell'agire</w:t>
      </w:r>
      <w:r w:rsidRPr="00D324FF">
        <w:rPr>
          <w:rFonts w:ascii="Arial" w:hAnsi="Arial" w:cs="Arial"/>
          <w:sz w:val="20"/>
          <w:szCs w:val="20"/>
        </w:rPr>
        <w:t xml:space="preserve"> </w:t>
      </w:r>
      <w:r w:rsidRPr="00D324FF">
        <w:rPr>
          <w:rFonts w:ascii="Arial" w:hAnsi="Arial" w:cs="Arial"/>
          <w:i/>
          <w:sz w:val="20"/>
          <w:szCs w:val="20"/>
        </w:rPr>
        <w:t>didattico</w:t>
      </w:r>
      <w:r w:rsidRPr="00D324FF">
        <w:rPr>
          <w:rFonts w:ascii="Arial" w:hAnsi="Arial" w:cs="Arial"/>
          <w:sz w:val="20"/>
          <w:szCs w:val="20"/>
        </w:rPr>
        <w:t xml:space="preserve">. L'episodio, in sé autonomo, in quanto attività autoconclusiva articolata in momenti che si valorizzano e </w:t>
      </w:r>
      <w:r w:rsidR="003E1031" w:rsidRPr="00D324FF">
        <w:rPr>
          <w:rFonts w:ascii="Arial" w:hAnsi="Arial" w:cs="Arial"/>
          <w:sz w:val="20"/>
          <w:szCs w:val="20"/>
        </w:rPr>
        <w:t xml:space="preserve">si </w:t>
      </w:r>
      <w:r w:rsidRPr="00D324FF">
        <w:rPr>
          <w:rFonts w:ascii="Arial" w:hAnsi="Arial" w:cs="Arial"/>
          <w:sz w:val="20"/>
          <w:szCs w:val="20"/>
        </w:rPr>
        <w:t>rinforzano in ordine progressivo, r</w:t>
      </w:r>
      <w:r w:rsidR="003E1031" w:rsidRPr="00D324FF">
        <w:rPr>
          <w:rFonts w:ascii="Arial" w:hAnsi="Arial" w:cs="Arial"/>
          <w:sz w:val="20"/>
          <w:szCs w:val="20"/>
        </w:rPr>
        <w:t>ichiede un’apertura contestuale e</w:t>
      </w:r>
      <w:r w:rsidRPr="00D324FF">
        <w:rPr>
          <w:rFonts w:ascii="Arial" w:hAnsi="Arial" w:cs="Arial"/>
          <w:sz w:val="20"/>
          <w:szCs w:val="20"/>
        </w:rPr>
        <w:t xml:space="preserve"> il costante rimando a un "percorso di senso" centrato non tanto su nuclei disciplinari quanto su competenze essenziali. All'insegnante è richiesto di </w:t>
      </w:r>
      <w:r w:rsidRPr="00D324FF">
        <w:rPr>
          <w:rFonts w:ascii="Arial" w:hAnsi="Arial" w:cs="Arial"/>
          <w:i/>
          <w:sz w:val="20"/>
          <w:szCs w:val="20"/>
        </w:rPr>
        <w:t>pensare in grande</w:t>
      </w:r>
      <w:r w:rsidRPr="00D324FF">
        <w:rPr>
          <w:rFonts w:ascii="Arial" w:hAnsi="Arial" w:cs="Arial"/>
          <w:sz w:val="20"/>
          <w:szCs w:val="20"/>
        </w:rPr>
        <w:t xml:space="preserve">, ovvero di lavorare in vista di macrocompetenze spendibili nel mondo, e </w:t>
      </w:r>
      <w:r w:rsidRPr="00D324FF">
        <w:rPr>
          <w:rFonts w:ascii="Arial" w:hAnsi="Arial" w:cs="Arial"/>
          <w:i/>
          <w:sz w:val="20"/>
          <w:szCs w:val="20"/>
        </w:rPr>
        <w:t>pensare in breve</w:t>
      </w:r>
      <w:r w:rsidRPr="00D324FF">
        <w:rPr>
          <w:rFonts w:ascii="Arial" w:hAnsi="Arial" w:cs="Arial"/>
          <w:sz w:val="20"/>
          <w:szCs w:val="20"/>
        </w:rPr>
        <w:t xml:space="preserve">, ovvero declinare tali competenze in cellule di esperienza in una prospettiva di </w:t>
      </w:r>
      <w:proofErr w:type="spellStart"/>
      <w:r w:rsidRPr="00D324FF">
        <w:rPr>
          <w:rFonts w:ascii="Arial" w:hAnsi="Arial" w:cs="Arial"/>
          <w:sz w:val="20"/>
          <w:szCs w:val="20"/>
        </w:rPr>
        <w:t>microlearning</w:t>
      </w:r>
      <w:proofErr w:type="spellEnd"/>
      <w:r w:rsidRPr="00D324FF">
        <w:rPr>
          <w:rFonts w:ascii="Arial" w:hAnsi="Arial" w:cs="Arial"/>
          <w:sz w:val="20"/>
          <w:szCs w:val="20"/>
        </w:rPr>
        <w:t>.</w:t>
      </w:r>
    </w:p>
    <w:p w:rsidR="003E1031" w:rsidRPr="00D324FF" w:rsidRDefault="003E1031" w:rsidP="003E103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I presupposti teorici prendono il via da </w:t>
      </w:r>
      <w:proofErr w:type="spellStart"/>
      <w:r w:rsidRPr="00D324FF">
        <w:rPr>
          <w:rFonts w:ascii="Arial" w:hAnsi="Arial" w:cs="Arial"/>
          <w:sz w:val="20"/>
          <w:szCs w:val="20"/>
        </w:rPr>
        <w:t>Freinet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e la “scuola del fare”, dalla “</w:t>
      </w:r>
      <w:proofErr w:type="spellStart"/>
      <w:r w:rsidRPr="00D324FF">
        <w:rPr>
          <w:rFonts w:ascii="Arial" w:hAnsi="Arial" w:cs="Arial"/>
          <w:sz w:val="20"/>
          <w:szCs w:val="20"/>
        </w:rPr>
        <w:t>Flipped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4FF">
        <w:rPr>
          <w:rFonts w:ascii="Arial" w:hAnsi="Arial" w:cs="Arial"/>
          <w:sz w:val="20"/>
          <w:szCs w:val="20"/>
        </w:rPr>
        <w:t>lesson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” la lezione rovesciata di </w:t>
      </w:r>
      <w:proofErr w:type="spellStart"/>
      <w:r w:rsidRPr="00D324FF">
        <w:rPr>
          <w:rFonts w:ascii="Arial" w:hAnsi="Arial" w:cs="Arial"/>
          <w:sz w:val="20"/>
          <w:szCs w:val="20"/>
        </w:rPr>
        <w:t>Mazur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 e dal “Mobile Learning” e “micro- </w:t>
      </w:r>
      <w:proofErr w:type="spellStart"/>
      <w:r w:rsidRPr="00D324FF">
        <w:rPr>
          <w:rFonts w:ascii="Arial" w:hAnsi="Arial" w:cs="Arial"/>
          <w:sz w:val="20"/>
          <w:szCs w:val="20"/>
        </w:rPr>
        <w:t>learning”di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4FF">
        <w:rPr>
          <w:rFonts w:ascii="Arial" w:hAnsi="Arial" w:cs="Arial"/>
          <w:sz w:val="20"/>
          <w:szCs w:val="20"/>
        </w:rPr>
        <w:t>Pachler</w:t>
      </w:r>
      <w:proofErr w:type="spellEnd"/>
      <w:r w:rsidRPr="00D324FF">
        <w:rPr>
          <w:rFonts w:ascii="Arial" w:hAnsi="Arial" w:cs="Arial"/>
          <w:sz w:val="20"/>
          <w:szCs w:val="20"/>
        </w:rPr>
        <w:t>.</w:t>
      </w:r>
    </w:p>
    <w:p w:rsidR="003E1031" w:rsidRPr="00D324FF" w:rsidRDefault="003E1031" w:rsidP="003E103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Il progetto internazionale </w:t>
      </w:r>
      <w:r w:rsidRPr="00D324FF">
        <w:rPr>
          <w:rFonts w:ascii="Arial" w:hAnsi="Arial" w:cs="Arial"/>
          <w:b/>
          <w:sz w:val="20"/>
          <w:szCs w:val="20"/>
        </w:rPr>
        <w:t>“Samsung Smart Future”,</w:t>
      </w:r>
      <w:r w:rsidRPr="00D324FF">
        <w:rPr>
          <w:rFonts w:ascii="Arial" w:hAnsi="Arial" w:cs="Arial"/>
          <w:sz w:val="20"/>
          <w:szCs w:val="20"/>
        </w:rPr>
        <w:t xml:space="preserve"> creato e finanziato dalla Samsung, nasce con l’obiettivo di contribuire al miglioramento della didattica digitale all’interno del sistema scolastico italiano, favorire la digitalizzazione dell’insegnamento e promuovere attività di istruzione e di formazione degli insegnanti. </w:t>
      </w:r>
    </w:p>
    <w:p w:rsidR="003E1031" w:rsidRPr="00D324FF" w:rsidRDefault="003E1031" w:rsidP="003E103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 “Ma quando una didattica è saggia? Quando favorisce la </w:t>
      </w:r>
      <w:proofErr w:type="spellStart"/>
      <w:r w:rsidRPr="00D324FF">
        <w:rPr>
          <w:rFonts w:ascii="Arial" w:hAnsi="Arial" w:cs="Arial"/>
          <w:sz w:val="20"/>
          <w:szCs w:val="20"/>
        </w:rPr>
        <w:t>riconcettualizzazione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della tecnologia come risorsa culturale "normale" per la didattica (è quanto avviene quando il cellulare, o il </w:t>
      </w:r>
      <w:proofErr w:type="spellStart"/>
      <w:r w:rsidRPr="00D324FF">
        <w:rPr>
          <w:rFonts w:ascii="Arial" w:hAnsi="Arial" w:cs="Arial"/>
          <w:sz w:val="20"/>
          <w:szCs w:val="20"/>
        </w:rPr>
        <w:t>tablet</w:t>
      </w:r>
      <w:proofErr w:type="spellEnd"/>
      <w:r w:rsidRPr="00D324FF">
        <w:rPr>
          <w:rFonts w:ascii="Arial" w:hAnsi="Arial" w:cs="Arial"/>
          <w:sz w:val="20"/>
          <w:szCs w:val="20"/>
        </w:rPr>
        <w:t>, vengono usati in classe per svolgere attività di apprendimento). Ma anche quando riconosce il valore delle competenze che gli studenti sviluppano nell'informale rendendole funzionali agli apprendimenti di scuola”</w:t>
      </w:r>
      <w:r w:rsidR="00D324FF">
        <w:rPr>
          <w:rFonts w:ascii="Arial" w:hAnsi="Arial" w:cs="Arial"/>
          <w:sz w:val="20"/>
          <w:szCs w:val="20"/>
        </w:rPr>
        <w:t xml:space="preserve"> (</w:t>
      </w:r>
      <w:r w:rsidR="00D324FF" w:rsidRPr="00D324FF">
        <w:rPr>
          <w:rFonts w:ascii="Arial" w:hAnsi="Arial" w:cs="Arial"/>
          <w:sz w:val="20"/>
          <w:szCs w:val="20"/>
        </w:rPr>
        <w:t xml:space="preserve">Rivoltella, </w:t>
      </w:r>
      <w:proofErr w:type="spellStart"/>
      <w:r w:rsidR="00D324FF" w:rsidRPr="00D324FF">
        <w:rPr>
          <w:rFonts w:ascii="Arial" w:hAnsi="Arial" w:cs="Arial"/>
          <w:sz w:val="20"/>
          <w:szCs w:val="20"/>
        </w:rPr>
        <w:t>op.cit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pag.22)</w:t>
      </w:r>
      <w:r w:rsidR="00386A5E" w:rsidRPr="00D324FF">
        <w:rPr>
          <w:rFonts w:ascii="Arial" w:hAnsi="Arial" w:cs="Arial"/>
          <w:sz w:val="20"/>
          <w:szCs w:val="20"/>
        </w:rPr>
        <w:t>.</w:t>
      </w:r>
    </w:p>
    <w:p w:rsidR="008227F8" w:rsidRPr="00D324FF" w:rsidRDefault="003E1031" w:rsidP="008227F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La sperimentazione didattica </w:t>
      </w:r>
      <w:r w:rsidR="00386A5E" w:rsidRPr="00D324FF">
        <w:rPr>
          <w:rFonts w:ascii="Arial" w:hAnsi="Arial" w:cs="Arial"/>
          <w:sz w:val="20"/>
          <w:szCs w:val="20"/>
        </w:rPr>
        <w:t>si propone</w:t>
      </w:r>
      <w:r w:rsidRPr="00D324FF">
        <w:rPr>
          <w:rFonts w:ascii="Arial" w:hAnsi="Arial" w:cs="Arial"/>
          <w:sz w:val="20"/>
          <w:szCs w:val="20"/>
        </w:rPr>
        <w:t xml:space="preserve">, attraverso l’innovazione tecnologica, </w:t>
      </w:r>
      <w:r w:rsidR="00386A5E" w:rsidRPr="00D324FF">
        <w:rPr>
          <w:rFonts w:ascii="Arial" w:hAnsi="Arial" w:cs="Arial"/>
          <w:sz w:val="20"/>
          <w:szCs w:val="20"/>
        </w:rPr>
        <w:t xml:space="preserve">di </w:t>
      </w:r>
      <w:r w:rsidRPr="00D324FF">
        <w:rPr>
          <w:rFonts w:ascii="Arial" w:hAnsi="Arial" w:cs="Arial"/>
          <w:sz w:val="20"/>
          <w:szCs w:val="20"/>
        </w:rPr>
        <w:t xml:space="preserve">favorire lo sviluppo di competenze cercando di offrire un supporto per incrementare il “sapere”, condizione indispensabile per entrare da protagonisti nel sociale e successivamente, nel mondo del lavoro. </w:t>
      </w:r>
    </w:p>
    <w:p w:rsidR="005A69E4" w:rsidRPr="00D324FF" w:rsidRDefault="003E1031" w:rsidP="005A69E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L’azione di controllo e valutazione è affidata al “</w:t>
      </w:r>
      <w:proofErr w:type="spellStart"/>
      <w:r w:rsidRPr="00D324FF">
        <w:rPr>
          <w:rFonts w:ascii="Arial" w:hAnsi="Arial" w:cs="Arial"/>
          <w:sz w:val="20"/>
          <w:szCs w:val="20"/>
        </w:rPr>
        <w:t>Cremit</w:t>
      </w:r>
      <w:proofErr w:type="spellEnd"/>
      <w:r w:rsidRPr="00D324FF">
        <w:rPr>
          <w:rFonts w:ascii="Arial" w:hAnsi="Arial" w:cs="Arial"/>
          <w:sz w:val="20"/>
          <w:szCs w:val="20"/>
        </w:rPr>
        <w:t>”, il Centro di ricerca sull’educazione ai media, all’informazione e alla Tecnologia, dell’Università Cattolica di Milano, diretto da Pier Cesare Rivoltella con il coordinamento scientifico di Pierpaolo Limone dell’Università di Foggia.</w:t>
      </w:r>
      <w:r w:rsidR="005A69E4" w:rsidRPr="005A69E4">
        <w:rPr>
          <w:rFonts w:ascii="Arial" w:hAnsi="Arial" w:cs="Arial"/>
          <w:sz w:val="20"/>
          <w:szCs w:val="20"/>
        </w:rPr>
        <w:t xml:space="preserve"> </w:t>
      </w:r>
      <w:r w:rsidR="005A69E4" w:rsidRPr="00D324FF">
        <w:rPr>
          <w:rFonts w:ascii="Arial" w:hAnsi="Arial" w:cs="Arial"/>
          <w:sz w:val="20"/>
          <w:szCs w:val="20"/>
        </w:rPr>
        <w:t xml:space="preserve">La collaborazione si pone l’obiettivo </w:t>
      </w:r>
      <w:r w:rsidR="005A69E4">
        <w:rPr>
          <w:rFonts w:ascii="Arial" w:hAnsi="Arial" w:cs="Arial"/>
          <w:sz w:val="20"/>
          <w:szCs w:val="20"/>
        </w:rPr>
        <w:t xml:space="preserve">primario </w:t>
      </w:r>
      <w:r w:rsidR="005A69E4" w:rsidRPr="00D324FF">
        <w:rPr>
          <w:rFonts w:ascii="Arial" w:hAnsi="Arial" w:cs="Arial"/>
          <w:sz w:val="20"/>
          <w:szCs w:val="20"/>
        </w:rPr>
        <w:t>di studiare nuove metodologie didattiche</w:t>
      </w:r>
      <w:r w:rsidR="005A69E4">
        <w:rPr>
          <w:rFonts w:ascii="Arial" w:hAnsi="Arial" w:cs="Arial"/>
          <w:sz w:val="20"/>
          <w:szCs w:val="20"/>
        </w:rPr>
        <w:t>,</w:t>
      </w:r>
      <w:r w:rsidR="005A69E4" w:rsidRPr="00D324FF">
        <w:rPr>
          <w:rFonts w:ascii="Arial" w:hAnsi="Arial" w:cs="Arial"/>
          <w:sz w:val="20"/>
          <w:szCs w:val="20"/>
        </w:rPr>
        <w:t xml:space="preserve"> attraverso l’uso della tecnologia</w:t>
      </w:r>
      <w:r w:rsidR="005A69E4">
        <w:rPr>
          <w:rFonts w:ascii="Arial" w:hAnsi="Arial" w:cs="Arial"/>
          <w:sz w:val="20"/>
          <w:szCs w:val="20"/>
        </w:rPr>
        <w:t>,</w:t>
      </w:r>
      <w:r w:rsidR="005A69E4" w:rsidRPr="00D324FF">
        <w:rPr>
          <w:rFonts w:ascii="Arial" w:hAnsi="Arial" w:cs="Arial"/>
          <w:sz w:val="20"/>
          <w:szCs w:val="20"/>
        </w:rPr>
        <w:t xml:space="preserve"> al fine di migliorare l’apprendimento ed accrescere la partecipazione degli alunni alle lezioni. </w:t>
      </w:r>
    </w:p>
    <w:p w:rsidR="008227F8" w:rsidRPr="00D324FF" w:rsidRDefault="00205427" w:rsidP="008227F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lastRenderedPageBreak/>
        <w:t>La sfida per il docente è quella di trovare una possibile mediazione tra le ragioni della didattica generale e quelle della didattica delle discipline, di andare oltre i confini, percepiti a torto come naturali, delle discipline stesse. Infine di costruire un curricolo breve secondo precise regole di funzionalità narrativa ed economia discorsiva, attraverso azioni didattiche di selezione, smontaggio e ricostruzione.</w:t>
      </w:r>
    </w:p>
    <w:p w:rsidR="00205427" w:rsidRPr="00D324FF" w:rsidRDefault="008227F8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Non basta esporre gli studenti alle tecnologie perché d’incanto aumenti la motivazione, la partecipazione attiva, migliorino i livelli cognitivi e sia facilitato il raggiungimento di competenze. Bisogna provare a ripensare alla nostra didattica nella tecnologia: l</w:t>
      </w:r>
      <w:r w:rsidRPr="00D324FF">
        <w:rPr>
          <w:rFonts w:ascii="Arial" w:hAnsi="Arial" w:cs="Arial"/>
          <w:bCs/>
          <w:sz w:val="20"/>
          <w:szCs w:val="20"/>
        </w:rPr>
        <w:t>a rete, i dispositivi mobili e gli strumenti web 2.0, facilitano un “</w:t>
      </w:r>
      <w:r w:rsidRPr="00D324FF">
        <w:rPr>
          <w:rFonts w:ascii="Arial" w:hAnsi="Arial" w:cs="Arial"/>
          <w:bCs/>
          <w:i/>
          <w:iCs/>
          <w:sz w:val="20"/>
          <w:szCs w:val="20"/>
        </w:rPr>
        <w:t xml:space="preserve">agire didattico” </w:t>
      </w:r>
      <w:r w:rsidRPr="00D324FF">
        <w:rPr>
          <w:rFonts w:ascii="Arial" w:hAnsi="Arial" w:cs="Arial"/>
          <w:bCs/>
          <w:sz w:val="20"/>
          <w:szCs w:val="20"/>
        </w:rPr>
        <w:t>che promuove un “</w:t>
      </w:r>
      <w:r w:rsidRPr="00D324FF">
        <w:rPr>
          <w:rFonts w:ascii="Arial" w:hAnsi="Arial" w:cs="Arial"/>
          <w:bCs/>
          <w:i/>
          <w:iCs/>
          <w:sz w:val="20"/>
          <w:szCs w:val="20"/>
        </w:rPr>
        <w:t>saper agire</w:t>
      </w:r>
      <w:r w:rsidRPr="00D324FF">
        <w:rPr>
          <w:rFonts w:ascii="Arial" w:hAnsi="Arial" w:cs="Arial"/>
          <w:bCs/>
          <w:sz w:val="20"/>
          <w:szCs w:val="20"/>
        </w:rPr>
        <w:t xml:space="preserve">” ovvero lo </w:t>
      </w:r>
      <w:r w:rsidRPr="00D324FF">
        <w:rPr>
          <w:rFonts w:ascii="Arial" w:hAnsi="Arial" w:cs="Arial"/>
          <w:bCs/>
          <w:i/>
          <w:iCs/>
          <w:sz w:val="20"/>
          <w:szCs w:val="20"/>
        </w:rPr>
        <w:t>sviluppo di competenze.</w:t>
      </w:r>
    </w:p>
    <w:p w:rsidR="00205427" w:rsidRPr="00D324FF" w:rsidRDefault="00E17232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Le attività di ricerca e di sperimentazione </w:t>
      </w:r>
      <w:r w:rsidR="00205427" w:rsidRPr="00D324FF">
        <w:rPr>
          <w:rFonts w:ascii="Arial" w:hAnsi="Arial" w:cs="Arial"/>
          <w:sz w:val="20"/>
          <w:szCs w:val="20"/>
        </w:rPr>
        <w:t>prova</w:t>
      </w:r>
      <w:r w:rsidRPr="00D324FF">
        <w:rPr>
          <w:rFonts w:ascii="Arial" w:hAnsi="Arial" w:cs="Arial"/>
          <w:sz w:val="20"/>
          <w:szCs w:val="20"/>
        </w:rPr>
        <w:t>no</w:t>
      </w:r>
      <w:r w:rsidR="00205427" w:rsidRPr="00D324FF">
        <w:rPr>
          <w:rFonts w:ascii="Arial" w:hAnsi="Arial" w:cs="Arial"/>
          <w:sz w:val="20"/>
          <w:szCs w:val="20"/>
        </w:rPr>
        <w:t xml:space="preserve"> a rispondere alla domanda: lavorare per EAS ci espone al rischio di perdere il quadro generale del piano di lavoro? I singoli episodi di apprendimento come si connettono all'intera disciplina e alle competenze che essa intende sviluppare? 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La risposta alla domanda è il percorso per EAS, ovve</w:t>
      </w:r>
      <w:r w:rsidR="00E17232" w:rsidRPr="00D324FF">
        <w:rPr>
          <w:rFonts w:ascii="Arial" w:hAnsi="Arial" w:cs="Arial"/>
          <w:sz w:val="20"/>
          <w:szCs w:val="20"/>
        </w:rPr>
        <w:t>ro organizzare a monte la progettazione,</w:t>
      </w:r>
      <w:r w:rsidRPr="00D324FF">
        <w:rPr>
          <w:rFonts w:ascii="Arial" w:hAnsi="Arial" w:cs="Arial"/>
          <w:sz w:val="20"/>
          <w:szCs w:val="20"/>
        </w:rPr>
        <w:t xml:space="preserve"> giocando sulla dialettica tra quadro d'insieme e singolo episodio. 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Nella fase </w:t>
      </w:r>
      <w:r w:rsidRPr="00D324FF">
        <w:rPr>
          <w:rFonts w:ascii="Arial" w:hAnsi="Arial" w:cs="Arial"/>
          <w:b/>
          <w:sz w:val="20"/>
          <w:szCs w:val="20"/>
        </w:rPr>
        <w:t>preparatoria</w:t>
      </w:r>
      <w:r w:rsidRPr="00D324FF">
        <w:rPr>
          <w:rFonts w:ascii="Arial" w:hAnsi="Arial" w:cs="Arial"/>
          <w:sz w:val="20"/>
          <w:szCs w:val="20"/>
        </w:rPr>
        <w:t>, attraverso una scheda predisposta, si mettono a punto dimensioni e criteri:</w:t>
      </w:r>
    </w:p>
    <w:p w:rsidR="00205427" w:rsidRPr="00D324FF" w:rsidRDefault="00205427" w:rsidP="00D324F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svolgere azion</w:t>
      </w:r>
      <w:r w:rsidR="008227F8" w:rsidRPr="00D324FF">
        <w:rPr>
          <w:rFonts w:ascii="Arial" w:hAnsi="Arial" w:cs="Arial"/>
          <w:sz w:val="20"/>
          <w:szCs w:val="20"/>
        </w:rPr>
        <w:t>i</w:t>
      </w:r>
      <w:r w:rsidRPr="00D324FF">
        <w:rPr>
          <w:rFonts w:ascii="Arial" w:hAnsi="Arial" w:cs="Arial"/>
          <w:sz w:val="20"/>
          <w:szCs w:val="20"/>
        </w:rPr>
        <w:t xml:space="preserve"> di recupero e rinforzo dei prerequisiti necessari ad affrontare la fase operatoria in classe;</w:t>
      </w:r>
    </w:p>
    <w:p w:rsidR="00205427" w:rsidRPr="00D324FF" w:rsidRDefault="00205427" w:rsidP="00D324F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permettere l’emersione delle rappresentazioni sul nuovo oggetto di studio;</w:t>
      </w:r>
    </w:p>
    <w:p w:rsidR="00205427" w:rsidRPr="00D324FF" w:rsidRDefault="00205427" w:rsidP="00D324F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conoscere e rilevare le pratiche per mettere in relazione il nuovo contenuto con le esperienze pregresse degli studenti e i relativi significati;</w:t>
      </w:r>
    </w:p>
    <w:p w:rsidR="00205427" w:rsidRPr="00D324FF" w:rsidRDefault="00205427" w:rsidP="00D324F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familiarizzare con il lessico che verrà utilizzato nell’EAS;</w:t>
      </w:r>
    </w:p>
    <w:p w:rsidR="00205427" w:rsidRPr="00D324FF" w:rsidRDefault="00205427" w:rsidP="00D324FF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favorire una prima ri</w:t>
      </w:r>
      <w:r w:rsidR="008227F8" w:rsidRPr="00D324FF">
        <w:rPr>
          <w:rFonts w:ascii="Arial" w:hAnsi="Arial" w:cs="Arial"/>
          <w:sz w:val="20"/>
          <w:szCs w:val="20"/>
        </w:rPr>
        <w:t>cognizione esplorativa sul tema.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Nel </w:t>
      </w:r>
      <w:proofErr w:type="spellStart"/>
      <w:r w:rsidRPr="00D324FF">
        <w:rPr>
          <w:rFonts w:ascii="Arial" w:hAnsi="Arial" w:cs="Arial"/>
          <w:sz w:val="20"/>
          <w:szCs w:val="20"/>
        </w:rPr>
        <w:t>framework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l’insegnante riprende i cardini della progettazione per competenze in relazione alla struttura dell'EAS per fare esperienza, concettualizzare, analizzare.</w:t>
      </w:r>
      <w:r w:rsidR="005A69E4">
        <w:rPr>
          <w:rFonts w:ascii="Arial" w:hAnsi="Arial" w:cs="Arial"/>
          <w:sz w:val="20"/>
          <w:szCs w:val="20"/>
        </w:rPr>
        <w:t xml:space="preserve"> </w:t>
      </w:r>
      <w:r w:rsidRPr="00D324FF">
        <w:rPr>
          <w:rFonts w:ascii="Arial" w:hAnsi="Arial" w:cs="Arial"/>
          <w:sz w:val="20"/>
          <w:szCs w:val="20"/>
        </w:rPr>
        <w:t xml:space="preserve">In questa prima fase la logica didattica utilizzata è quella del </w:t>
      </w:r>
      <w:proofErr w:type="spellStart"/>
      <w:r w:rsidRPr="00D324FF">
        <w:rPr>
          <w:rFonts w:ascii="Arial" w:hAnsi="Arial" w:cs="Arial"/>
          <w:sz w:val="20"/>
          <w:szCs w:val="20"/>
        </w:rPr>
        <w:t>problem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4FF">
        <w:rPr>
          <w:rFonts w:ascii="Arial" w:hAnsi="Arial" w:cs="Arial"/>
          <w:sz w:val="20"/>
          <w:szCs w:val="20"/>
        </w:rPr>
        <w:t>solving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, già richiamata dall’attivismo di </w:t>
      </w:r>
      <w:proofErr w:type="spellStart"/>
      <w:r w:rsidRPr="00D324FF">
        <w:rPr>
          <w:rFonts w:ascii="Arial" w:hAnsi="Arial" w:cs="Arial"/>
          <w:sz w:val="20"/>
          <w:szCs w:val="20"/>
        </w:rPr>
        <w:t>Dewey</w:t>
      </w:r>
      <w:proofErr w:type="spellEnd"/>
      <w:r w:rsidRPr="00D324FF">
        <w:rPr>
          <w:rFonts w:ascii="Arial" w:hAnsi="Arial" w:cs="Arial"/>
          <w:sz w:val="20"/>
          <w:szCs w:val="20"/>
        </w:rPr>
        <w:t>.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Nella fase </w:t>
      </w:r>
      <w:r w:rsidRPr="00D324FF">
        <w:rPr>
          <w:rFonts w:ascii="Arial" w:hAnsi="Arial" w:cs="Arial"/>
          <w:b/>
          <w:sz w:val="20"/>
          <w:szCs w:val="20"/>
        </w:rPr>
        <w:t>operativa</w:t>
      </w:r>
      <w:r w:rsidRPr="00D324FF">
        <w:rPr>
          <w:rFonts w:ascii="Arial" w:hAnsi="Arial" w:cs="Arial"/>
          <w:sz w:val="20"/>
          <w:szCs w:val="20"/>
        </w:rPr>
        <w:t>, gli insegnanti elaborano una bozza di percorso didattico strutturato in quattro o cinque EAS per scomporre ed applicare quanto appreso.</w:t>
      </w:r>
      <w:r w:rsidR="005A69E4">
        <w:rPr>
          <w:rFonts w:ascii="Arial" w:hAnsi="Arial" w:cs="Arial"/>
          <w:sz w:val="20"/>
          <w:szCs w:val="20"/>
        </w:rPr>
        <w:t xml:space="preserve"> </w:t>
      </w:r>
      <w:r w:rsidR="008227F8" w:rsidRPr="00D324FF">
        <w:rPr>
          <w:rFonts w:ascii="Arial" w:hAnsi="Arial" w:cs="Arial"/>
          <w:sz w:val="20"/>
          <w:szCs w:val="20"/>
        </w:rPr>
        <w:t>D</w:t>
      </w:r>
      <w:r w:rsidRPr="00D324FF">
        <w:rPr>
          <w:rFonts w:ascii="Arial" w:hAnsi="Arial" w:cs="Arial"/>
          <w:sz w:val="20"/>
          <w:szCs w:val="20"/>
        </w:rPr>
        <w:t>opo l’introduzione iniziale del docente</w:t>
      </w:r>
      <w:r w:rsidR="008227F8" w:rsidRPr="00D324FF">
        <w:rPr>
          <w:rFonts w:ascii="Arial" w:hAnsi="Arial" w:cs="Arial"/>
          <w:sz w:val="20"/>
          <w:szCs w:val="20"/>
        </w:rPr>
        <w:t>,</w:t>
      </w:r>
      <w:r w:rsidRPr="00D324FF">
        <w:rPr>
          <w:rFonts w:ascii="Arial" w:hAnsi="Arial" w:cs="Arial"/>
          <w:sz w:val="20"/>
          <w:szCs w:val="20"/>
        </w:rPr>
        <w:t xml:space="preserve"> come sintesi preoperatoria</w:t>
      </w:r>
      <w:r w:rsidR="008227F8" w:rsidRPr="00D324FF">
        <w:rPr>
          <w:rFonts w:ascii="Arial" w:hAnsi="Arial" w:cs="Arial"/>
          <w:sz w:val="20"/>
          <w:szCs w:val="20"/>
        </w:rPr>
        <w:t>,</w:t>
      </w:r>
      <w:r w:rsidRPr="00D324FF">
        <w:rPr>
          <w:rFonts w:ascii="Arial" w:hAnsi="Arial" w:cs="Arial"/>
          <w:sz w:val="20"/>
          <w:szCs w:val="20"/>
        </w:rPr>
        <w:t xml:space="preserve"> si procede con il passaggio all’attività ed all’operatività degli studenti.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Occorre strutturare la consegna in formati e linguaggi diversi per la mobilitazione delle competenze attraverso la logica didattica del  “</w:t>
      </w:r>
      <w:proofErr w:type="spellStart"/>
      <w:r w:rsidRPr="00D324FF">
        <w:rPr>
          <w:rFonts w:ascii="Arial" w:hAnsi="Arial" w:cs="Arial"/>
          <w:sz w:val="20"/>
          <w:szCs w:val="20"/>
        </w:rPr>
        <w:t>learning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D324FF">
        <w:rPr>
          <w:rFonts w:ascii="Arial" w:hAnsi="Arial" w:cs="Arial"/>
          <w:sz w:val="20"/>
          <w:szCs w:val="20"/>
        </w:rPr>
        <w:t>doing</w:t>
      </w:r>
      <w:proofErr w:type="spellEnd"/>
      <w:r w:rsidRPr="00D324FF">
        <w:rPr>
          <w:rFonts w:ascii="Arial" w:hAnsi="Arial" w:cs="Arial"/>
          <w:sz w:val="20"/>
          <w:szCs w:val="20"/>
        </w:rPr>
        <w:t>”.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Nella fase </w:t>
      </w:r>
      <w:proofErr w:type="spellStart"/>
      <w:r w:rsidRPr="00D324FF">
        <w:rPr>
          <w:rFonts w:ascii="Arial" w:hAnsi="Arial" w:cs="Arial"/>
          <w:b/>
          <w:sz w:val="20"/>
          <w:szCs w:val="20"/>
        </w:rPr>
        <w:t>ristrutturativa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si esaminano i lavori, individuando criticità e punti di forza del metodo</w:t>
      </w:r>
      <w:r w:rsidRPr="00D324FF">
        <w:rPr>
          <w:rFonts w:ascii="Arial" w:hAnsi="Arial" w:cs="Arial"/>
          <w:i/>
          <w:iCs/>
          <w:sz w:val="20"/>
          <w:szCs w:val="20"/>
        </w:rPr>
        <w:t xml:space="preserve"> “</w:t>
      </w:r>
      <w:proofErr w:type="spellStart"/>
      <w:r w:rsidRPr="00D324FF">
        <w:rPr>
          <w:rFonts w:ascii="Arial" w:hAnsi="Arial" w:cs="Arial"/>
          <w:sz w:val="20"/>
          <w:szCs w:val="20"/>
        </w:rPr>
        <w:t>meaning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4FF">
        <w:rPr>
          <w:rFonts w:ascii="Arial" w:hAnsi="Arial" w:cs="Arial"/>
          <w:sz w:val="20"/>
          <w:szCs w:val="20"/>
        </w:rPr>
        <w:t>making</w:t>
      </w:r>
      <w:proofErr w:type="spellEnd"/>
      <w:r w:rsidRPr="00D324FF">
        <w:rPr>
          <w:rFonts w:ascii="Arial" w:hAnsi="Arial" w:cs="Arial"/>
          <w:sz w:val="20"/>
          <w:szCs w:val="20"/>
        </w:rPr>
        <w:t>” come processo attivo e trasformativo.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lastRenderedPageBreak/>
        <w:t xml:space="preserve">Fare e “rifare”, scoprire il  significato, diventa un’operazione di rimessa in forma che può essere compresa solo nella dimensione della condivisione: “fare per condividere”, ma anche “condividere per capire”. 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Nel momento “</w:t>
      </w:r>
      <w:proofErr w:type="spellStart"/>
      <w:r w:rsidRPr="00D324FF">
        <w:rPr>
          <w:rFonts w:ascii="Arial" w:hAnsi="Arial" w:cs="Arial"/>
          <w:sz w:val="20"/>
          <w:szCs w:val="20"/>
        </w:rPr>
        <w:t>ristrutturativo</w:t>
      </w:r>
      <w:proofErr w:type="spellEnd"/>
      <w:r w:rsidRPr="00D324FF">
        <w:rPr>
          <w:rFonts w:ascii="Arial" w:hAnsi="Arial" w:cs="Arial"/>
          <w:sz w:val="20"/>
          <w:szCs w:val="20"/>
        </w:rPr>
        <w:t>” del discutere e del pubblicare, c’è l’analisi dell’esperienza integrando aspetti interni, come le emozioni, con aspetti esterni come i fatti e le azioni. La sua valenza strategica “guardare al passato per sviluppare migliori azioni future”, recupera e sviluppa sia la dimensione temporale: il passato, il presente e il futuro, ma anche la dimensione sociale con il confronto tra il punto di vista soggettivo e quello collettivo. La ristrutturazione, quindi, ha sia una natura cognitiva con la sua dimensione strategica, ma anche una natura emotiva nella dimensione della presa di coscienza, attraverso la logica didattica: del “</w:t>
      </w:r>
      <w:proofErr w:type="spellStart"/>
      <w:r w:rsidRPr="00D324FF">
        <w:rPr>
          <w:rFonts w:ascii="Arial" w:hAnsi="Arial" w:cs="Arial"/>
          <w:sz w:val="20"/>
          <w:szCs w:val="20"/>
        </w:rPr>
        <w:t>Reflective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Learning”. 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Bisogna fare attenzione poiché come già ricordava </w:t>
      </w:r>
      <w:proofErr w:type="spellStart"/>
      <w:r w:rsidRPr="00D324FF">
        <w:rPr>
          <w:rFonts w:ascii="Arial" w:hAnsi="Arial" w:cs="Arial"/>
          <w:sz w:val="20"/>
          <w:szCs w:val="20"/>
        </w:rPr>
        <w:t>Dewey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“ un’esperienza è valida nella misura in cui conduce a percepire certe connessioni ed ha valore di conoscenza nella misura in cui è cumulativa o ammonta a qualcosa, o ha un significato”.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Per gestire il momento </w:t>
      </w:r>
      <w:proofErr w:type="spellStart"/>
      <w:r w:rsidRPr="00D324FF">
        <w:rPr>
          <w:rFonts w:ascii="Arial" w:hAnsi="Arial" w:cs="Arial"/>
          <w:sz w:val="20"/>
          <w:szCs w:val="20"/>
        </w:rPr>
        <w:t>ristrutturativo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facciamo riferimento al brainstorming libero, alle tecniche di indirizzamento dell’analisi: “</w:t>
      </w:r>
      <w:proofErr w:type="spellStart"/>
      <w:r w:rsidRPr="00D324FF">
        <w:rPr>
          <w:rFonts w:ascii="Arial" w:hAnsi="Arial" w:cs="Arial"/>
          <w:sz w:val="20"/>
          <w:szCs w:val="20"/>
        </w:rPr>
        <w:t>Answer&amp;Question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”, alle mappe mentali o concettuali di </w:t>
      </w:r>
      <w:proofErr w:type="spellStart"/>
      <w:r w:rsidRPr="00D324FF">
        <w:rPr>
          <w:rFonts w:ascii="Arial" w:hAnsi="Arial" w:cs="Arial"/>
          <w:sz w:val="20"/>
          <w:szCs w:val="20"/>
        </w:rPr>
        <w:t>Buzan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e Novak.</w:t>
      </w:r>
    </w:p>
    <w:p w:rsidR="000E0956" w:rsidRPr="00D324FF" w:rsidRDefault="003D7869" w:rsidP="003D786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324FF">
        <w:rPr>
          <w:rFonts w:ascii="Arial" w:eastAsiaTheme="minorHAnsi" w:hAnsi="Arial" w:cs="Arial"/>
          <w:sz w:val="20"/>
          <w:szCs w:val="20"/>
          <w:lang w:eastAsia="en-US"/>
        </w:rPr>
        <w:t xml:space="preserve">I verbi  dell’EAS: </w:t>
      </w:r>
    </w:p>
    <w:p w:rsidR="000E0956" w:rsidRPr="00D324FF" w:rsidRDefault="000E0956" w:rsidP="003D786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D7869" w:rsidRPr="00D324FF" w:rsidRDefault="003D7869" w:rsidP="003D786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324FF">
        <w:rPr>
          <w:rFonts w:ascii="Arial" w:eastAsiaTheme="minorHAnsi" w:hAnsi="Arial" w:cs="Arial"/>
          <w:sz w:val="20"/>
          <w:szCs w:val="20"/>
          <w:lang w:eastAsia="en-US"/>
        </w:rPr>
        <w:t xml:space="preserve">Preparatorio: </w:t>
      </w:r>
      <w:r w:rsidR="000E0956" w:rsidRPr="00D324F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0E0956" w:rsidRPr="00D324F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324FF">
        <w:rPr>
          <w:rFonts w:ascii="Arial" w:eastAsiaTheme="minorHAnsi" w:hAnsi="Arial" w:cs="Arial"/>
          <w:sz w:val="20"/>
          <w:szCs w:val="20"/>
          <w:lang w:eastAsia="en-US"/>
        </w:rPr>
        <w:t>fare esperienza, concettualizzare, analizzare;</w:t>
      </w:r>
    </w:p>
    <w:p w:rsidR="003D7869" w:rsidRPr="00D324FF" w:rsidRDefault="003D7869" w:rsidP="003D786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D7869" w:rsidRPr="00D324FF" w:rsidRDefault="003D7869" w:rsidP="003D786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324FF">
        <w:rPr>
          <w:rFonts w:ascii="Arial" w:eastAsiaTheme="minorHAnsi" w:hAnsi="Arial" w:cs="Arial"/>
          <w:sz w:val="20"/>
          <w:szCs w:val="20"/>
          <w:lang w:eastAsia="en-US"/>
        </w:rPr>
        <w:t xml:space="preserve">Operatorio: </w:t>
      </w:r>
      <w:r w:rsidR="000E0956" w:rsidRPr="00D324F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0E0956" w:rsidRPr="00D324FF">
        <w:rPr>
          <w:rFonts w:ascii="Arial" w:eastAsiaTheme="minorHAnsi" w:hAnsi="Arial" w:cs="Arial"/>
          <w:sz w:val="20"/>
          <w:szCs w:val="20"/>
          <w:lang w:eastAsia="en-US"/>
        </w:rPr>
        <w:tab/>
        <w:t>a</w:t>
      </w:r>
      <w:r w:rsidRPr="00D324FF">
        <w:rPr>
          <w:rFonts w:ascii="Arial" w:eastAsiaTheme="minorHAnsi" w:hAnsi="Arial" w:cs="Arial"/>
          <w:sz w:val="20"/>
          <w:szCs w:val="20"/>
          <w:lang w:eastAsia="en-US"/>
        </w:rPr>
        <w:t xml:space="preserve">nalizzare, </w:t>
      </w:r>
      <w:r w:rsidR="000E0956" w:rsidRPr="00D324FF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D324FF">
        <w:rPr>
          <w:rFonts w:ascii="Arial" w:eastAsiaTheme="minorHAnsi" w:hAnsi="Arial" w:cs="Arial"/>
          <w:sz w:val="20"/>
          <w:szCs w:val="20"/>
          <w:lang w:eastAsia="en-US"/>
        </w:rPr>
        <w:t>pplicare</w:t>
      </w:r>
      <w:r w:rsidR="000E0956" w:rsidRPr="00D324FF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3D7869" w:rsidRPr="00D324FF" w:rsidRDefault="003D7869" w:rsidP="003D786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D7869" w:rsidRPr="00D324FF" w:rsidRDefault="003D7869" w:rsidP="003D786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D324FF">
        <w:rPr>
          <w:rFonts w:ascii="Arial" w:eastAsiaTheme="minorHAnsi" w:hAnsi="Arial" w:cs="Arial"/>
          <w:sz w:val="20"/>
          <w:szCs w:val="20"/>
          <w:lang w:eastAsia="en-US"/>
        </w:rPr>
        <w:t>Ristrutturativo</w:t>
      </w:r>
      <w:proofErr w:type="spellEnd"/>
      <w:r w:rsidRPr="00D324FF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  <w:r w:rsidR="000E0956" w:rsidRPr="00D324F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5A69E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0E0956" w:rsidRPr="00D324FF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Pr="00D324FF">
        <w:rPr>
          <w:rFonts w:ascii="Arial" w:eastAsiaTheme="minorHAnsi" w:hAnsi="Arial" w:cs="Arial"/>
          <w:sz w:val="20"/>
          <w:szCs w:val="20"/>
          <w:lang w:eastAsia="en-US"/>
        </w:rPr>
        <w:t xml:space="preserve">iscutere, </w:t>
      </w:r>
      <w:r w:rsidR="000E0956" w:rsidRPr="00D324FF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D324FF">
        <w:rPr>
          <w:rFonts w:ascii="Arial" w:eastAsiaTheme="minorHAnsi" w:hAnsi="Arial" w:cs="Arial"/>
          <w:sz w:val="20"/>
          <w:szCs w:val="20"/>
          <w:lang w:eastAsia="en-US"/>
        </w:rPr>
        <w:t>ubblicare</w:t>
      </w:r>
      <w:r w:rsidR="000E0956" w:rsidRPr="00D324FF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3D7869" w:rsidRPr="00D324FF" w:rsidRDefault="003D7869" w:rsidP="003D78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5427" w:rsidRPr="00D324FF" w:rsidRDefault="00E17232" w:rsidP="00205427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L</w:t>
      </w:r>
      <w:r w:rsidR="00205427" w:rsidRPr="00D324FF">
        <w:rPr>
          <w:rFonts w:ascii="Arial" w:hAnsi="Arial" w:cs="Arial"/>
          <w:sz w:val="20"/>
          <w:szCs w:val="20"/>
        </w:rPr>
        <w:t>a sperimentazione</w:t>
      </w:r>
      <w:r w:rsidRPr="00D324FF">
        <w:rPr>
          <w:rFonts w:ascii="Arial" w:hAnsi="Arial" w:cs="Arial"/>
          <w:sz w:val="20"/>
          <w:szCs w:val="20"/>
        </w:rPr>
        <w:t xml:space="preserve"> dell’EAS si completa con</w:t>
      </w:r>
      <w:r w:rsidR="00205427" w:rsidRPr="00D324FF">
        <w:rPr>
          <w:rFonts w:ascii="Arial" w:hAnsi="Arial" w:cs="Arial"/>
          <w:sz w:val="20"/>
          <w:szCs w:val="20"/>
        </w:rPr>
        <w:t xml:space="preserve"> “</w:t>
      </w:r>
      <w:r w:rsidR="00205427" w:rsidRPr="00D324FF">
        <w:rPr>
          <w:rFonts w:ascii="Arial" w:hAnsi="Arial" w:cs="Arial"/>
          <w:i/>
          <w:sz w:val="20"/>
          <w:szCs w:val="20"/>
        </w:rPr>
        <w:t>la scatola dei pensieri sparsi”</w:t>
      </w:r>
      <w:r w:rsidR="000E0956" w:rsidRPr="00D324FF">
        <w:rPr>
          <w:rFonts w:ascii="Arial" w:hAnsi="Arial" w:cs="Arial"/>
          <w:i/>
          <w:sz w:val="20"/>
          <w:szCs w:val="20"/>
        </w:rPr>
        <w:t xml:space="preserve"> </w:t>
      </w:r>
      <w:r w:rsidRPr="00D324FF">
        <w:rPr>
          <w:rFonts w:ascii="Arial" w:hAnsi="Arial" w:cs="Arial"/>
          <w:i/>
          <w:sz w:val="20"/>
          <w:szCs w:val="20"/>
        </w:rPr>
        <w:t xml:space="preserve">e con </w:t>
      </w:r>
      <w:r w:rsidR="00205427" w:rsidRPr="00D324FF">
        <w:rPr>
          <w:rFonts w:ascii="Arial" w:hAnsi="Arial" w:cs="Arial"/>
          <w:i/>
          <w:sz w:val="20"/>
          <w:szCs w:val="20"/>
        </w:rPr>
        <w:t xml:space="preserve"> </w:t>
      </w:r>
      <w:r w:rsidR="00205427" w:rsidRPr="00D324FF">
        <w:rPr>
          <w:rFonts w:ascii="Arial" w:hAnsi="Arial" w:cs="Arial"/>
          <w:sz w:val="20"/>
          <w:szCs w:val="20"/>
        </w:rPr>
        <w:t>la “</w:t>
      </w:r>
      <w:r w:rsidR="00205427" w:rsidRPr="00D324FF">
        <w:rPr>
          <w:rFonts w:ascii="Arial" w:hAnsi="Arial" w:cs="Arial"/>
          <w:i/>
          <w:sz w:val="20"/>
          <w:szCs w:val="20"/>
        </w:rPr>
        <w:t>Mood-</w:t>
      </w:r>
      <w:proofErr w:type="spellStart"/>
      <w:r w:rsidR="00205427" w:rsidRPr="00D324FF">
        <w:rPr>
          <w:rFonts w:ascii="Arial" w:hAnsi="Arial" w:cs="Arial"/>
          <w:i/>
          <w:sz w:val="20"/>
          <w:szCs w:val="20"/>
        </w:rPr>
        <w:t>board</w:t>
      </w:r>
      <w:proofErr w:type="spellEnd"/>
      <w:r w:rsidR="00205427" w:rsidRPr="00D324FF">
        <w:rPr>
          <w:rFonts w:ascii="Arial" w:hAnsi="Arial" w:cs="Arial"/>
          <w:i/>
          <w:sz w:val="20"/>
          <w:szCs w:val="20"/>
        </w:rPr>
        <w:t>”.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“La scatola dei pensieri sparsi” è un</w:t>
      </w:r>
      <w:r w:rsidRPr="00D324FF">
        <w:rPr>
          <w:rFonts w:ascii="Arial" w:hAnsi="Arial" w:cs="Arial"/>
          <w:i/>
          <w:sz w:val="20"/>
          <w:szCs w:val="20"/>
        </w:rPr>
        <w:t xml:space="preserve"> c</w:t>
      </w:r>
      <w:r w:rsidRPr="00D324FF">
        <w:rPr>
          <w:rFonts w:ascii="Arial" w:hAnsi="Arial" w:cs="Arial"/>
          <w:sz w:val="20"/>
          <w:szCs w:val="20"/>
        </w:rPr>
        <w:t xml:space="preserve">ontenitore in cui docenti e studenti possono inserire post-it o semplici pezzettini di carta su cui annotare pensieri e considerazioni rispetto all’adozione della suite Samsung nella didattica. La scatola sarà posizionata sulla cattedra per tutta la durata della sperimentazione 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La</w:t>
      </w:r>
      <w:r w:rsidRPr="00D324FF">
        <w:rPr>
          <w:rFonts w:ascii="Arial" w:hAnsi="Arial" w:cs="Arial"/>
          <w:i/>
          <w:sz w:val="20"/>
          <w:szCs w:val="20"/>
        </w:rPr>
        <w:t xml:space="preserve"> </w:t>
      </w:r>
      <w:r w:rsidRPr="00D324FF">
        <w:rPr>
          <w:rFonts w:ascii="Arial" w:hAnsi="Arial" w:cs="Arial"/>
          <w:sz w:val="20"/>
          <w:szCs w:val="20"/>
        </w:rPr>
        <w:t>“Mood-</w:t>
      </w:r>
      <w:proofErr w:type="spellStart"/>
      <w:r w:rsidRPr="00D324FF">
        <w:rPr>
          <w:rFonts w:ascii="Arial" w:hAnsi="Arial" w:cs="Arial"/>
          <w:sz w:val="20"/>
          <w:szCs w:val="20"/>
        </w:rPr>
        <w:t>board</w:t>
      </w:r>
      <w:proofErr w:type="spellEnd"/>
      <w:r w:rsidRPr="00D324FF">
        <w:rPr>
          <w:rFonts w:ascii="Arial" w:hAnsi="Arial" w:cs="Arial"/>
          <w:sz w:val="20"/>
          <w:szCs w:val="20"/>
        </w:rPr>
        <w:t>” o “tavola degli umori” riunisce due fogli per ciascun alunno, uno di colore chiaro ad esempio bianco o giallo, sul quale annotare i pensieri felici ed uno di colore scuro ad esempio. nero o grigio, riservato ai pensieri tristi.</w:t>
      </w:r>
      <w:r w:rsidR="005A69E4">
        <w:rPr>
          <w:rFonts w:ascii="Arial" w:hAnsi="Arial" w:cs="Arial"/>
          <w:sz w:val="20"/>
          <w:szCs w:val="20"/>
        </w:rPr>
        <w:t xml:space="preserve"> </w:t>
      </w:r>
      <w:r w:rsidRPr="00D324FF">
        <w:rPr>
          <w:rFonts w:ascii="Arial" w:hAnsi="Arial" w:cs="Arial"/>
          <w:sz w:val="20"/>
          <w:szCs w:val="20"/>
        </w:rPr>
        <w:t>Su ognuno di essi studenti e docenti dovranno registrare, ogni volta che ne avranno voglia, i propri stati d'animo.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I docenti della classe durante la sperimentazione dovranno tenere aggiornato un diario di bordo che dovrà contenere, oltre ad alcuni dati</w:t>
      </w:r>
      <w:r w:rsidR="00E17232" w:rsidRPr="00D324FF">
        <w:rPr>
          <w:rFonts w:ascii="Arial" w:hAnsi="Arial" w:cs="Arial"/>
          <w:sz w:val="20"/>
          <w:szCs w:val="20"/>
        </w:rPr>
        <w:t xml:space="preserve"> come</w:t>
      </w:r>
      <w:r w:rsidRPr="00D324FF">
        <w:rPr>
          <w:rFonts w:ascii="Arial" w:hAnsi="Arial" w:cs="Arial"/>
          <w:sz w:val="20"/>
          <w:szCs w:val="20"/>
        </w:rPr>
        <w:t xml:space="preserve"> il nome dell’insegnante, la disciplina o l’ambito e la data di compilazione, la descrizione delle attività svolte le fasi, la tipologia di attività, la partecipazione degli studenti ed il ruolo del docente.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lastRenderedPageBreak/>
        <w:t>Sarà necessario rilevare i problemi o le difficoltà incontrati, i punti di forza o di debolezza dell’esperienza realizzata, le dinamiche di inclusione degli studenti con bisogni particolari, il peso della tecnologia nella creazione delle problematiche o nella loro risoluzione.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Eventuali modifiche all’orga</w:t>
      </w:r>
      <w:r w:rsidR="003E1031" w:rsidRPr="00D324FF">
        <w:rPr>
          <w:rFonts w:ascii="Arial" w:hAnsi="Arial" w:cs="Arial"/>
          <w:sz w:val="20"/>
          <w:szCs w:val="20"/>
        </w:rPr>
        <w:t>nizzazione dell’ambiente classe</w:t>
      </w:r>
      <w:r w:rsidRPr="00D324FF">
        <w:rPr>
          <w:rFonts w:ascii="Arial" w:hAnsi="Arial" w:cs="Arial"/>
          <w:sz w:val="20"/>
          <w:szCs w:val="20"/>
        </w:rPr>
        <w:t xml:space="preserve"> </w:t>
      </w:r>
      <w:r w:rsidR="003E1031" w:rsidRPr="00D324FF">
        <w:rPr>
          <w:rFonts w:ascii="Arial" w:hAnsi="Arial" w:cs="Arial"/>
          <w:sz w:val="20"/>
          <w:szCs w:val="20"/>
        </w:rPr>
        <w:t>(</w:t>
      </w:r>
      <w:r w:rsidRPr="00D324FF">
        <w:rPr>
          <w:rFonts w:ascii="Arial" w:hAnsi="Arial" w:cs="Arial"/>
          <w:sz w:val="20"/>
          <w:szCs w:val="20"/>
        </w:rPr>
        <w:t>“</w:t>
      </w:r>
      <w:proofErr w:type="spellStart"/>
      <w:r w:rsidRPr="00D324FF">
        <w:rPr>
          <w:rFonts w:ascii="Arial" w:hAnsi="Arial" w:cs="Arial"/>
          <w:sz w:val="20"/>
          <w:szCs w:val="20"/>
        </w:rPr>
        <w:t>setting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d’aula”</w:t>
      </w:r>
      <w:r w:rsidR="003E1031" w:rsidRPr="00D324FF">
        <w:rPr>
          <w:rFonts w:ascii="Arial" w:hAnsi="Arial" w:cs="Arial"/>
          <w:sz w:val="20"/>
          <w:szCs w:val="20"/>
        </w:rPr>
        <w:t>)</w:t>
      </w:r>
      <w:r w:rsidRPr="00D324FF">
        <w:rPr>
          <w:rFonts w:ascii="Arial" w:hAnsi="Arial" w:cs="Arial"/>
          <w:sz w:val="20"/>
          <w:szCs w:val="20"/>
        </w:rPr>
        <w:t xml:space="preserve"> in seguito all’introduzione della tecnologia, saranno evidenziate anche osservando la reazione degli alunni. 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Nella nostra tradizione didattica il lavoro a casa viene effettuato dopo la lezione per favorire la ripetizione, fissare le </w:t>
      </w:r>
      <w:proofErr w:type="spellStart"/>
      <w:r w:rsidRPr="00D324FF">
        <w:rPr>
          <w:rFonts w:ascii="Arial" w:hAnsi="Arial" w:cs="Arial"/>
          <w:sz w:val="20"/>
          <w:szCs w:val="20"/>
        </w:rPr>
        <w:t>routines</w:t>
      </w:r>
      <w:proofErr w:type="spellEnd"/>
      <w:r w:rsidRPr="00D324FF">
        <w:rPr>
          <w:rFonts w:ascii="Arial" w:hAnsi="Arial" w:cs="Arial"/>
          <w:sz w:val="20"/>
          <w:szCs w:val="20"/>
        </w:rPr>
        <w:t>, ma risulta scarsamente motivante, ciò non accade nel metodo “EAS” dove è importante  la lettura, l’an</w:t>
      </w:r>
      <w:r w:rsidR="003E1031" w:rsidRPr="00D324FF">
        <w:rPr>
          <w:rFonts w:ascii="Arial" w:hAnsi="Arial" w:cs="Arial"/>
          <w:sz w:val="20"/>
          <w:szCs w:val="20"/>
        </w:rPr>
        <w:t>alisi, la ricerca, l’esperienza.</w:t>
      </w: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I ricercatori dell’Università Cattolica di Milano compileranno la “scheda di osservazione” a inizio e fine sperimentazione, al fine di ottimizzare e supportare i docenti nella realizzazione del lavoro.</w:t>
      </w:r>
    </w:p>
    <w:p w:rsidR="00386A5E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La sperimentazione, in questo senso, si fonda sull'idea per cui il processo di introduzione massiva di </w:t>
      </w:r>
      <w:proofErr w:type="spellStart"/>
      <w:r w:rsidRPr="00D324FF">
        <w:rPr>
          <w:rFonts w:ascii="Arial" w:hAnsi="Arial" w:cs="Arial"/>
          <w:sz w:val="20"/>
          <w:szCs w:val="20"/>
        </w:rPr>
        <w:t>device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mobili</w:t>
      </w:r>
      <w:r w:rsidR="00386A5E" w:rsidRPr="00D324FF">
        <w:rPr>
          <w:rFonts w:ascii="Arial" w:hAnsi="Arial" w:cs="Arial"/>
          <w:sz w:val="20"/>
          <w:szCs w:val="20"/>
        </w:rPr>
        <w:t>,</w:t>
      </w:r>
      <w:r w:rsidRPr="00D324FF">
        <w:rPr>
          <w:rFonts w:ascii="Arial" w:hAnsi="Arial" w:cs="Arial"/>
          <w:sz w:val="20"/>
          <w:szCs w:val="20"/>
        </w:rPr>
        <w:t xml:space="preserve"> ove non sorretto da dispositivi di monitoraggio di qualità</w:t>
      </w:r>
      <w:r w:rsidR="00386A5E" w:rsidRPr="00D324FF">
        <w:rPr>
          <w:rFonts w:ascii="Arial" w:hAnsi="Arial" w:cs="Arial"/>
          <w:sz w:val="20"/>
          <w:szCs w:val="20"/>
        </w:rPr>
        <w:t xml:space="preserve"> come </w:t>
      </w:r>
      <w:r w:rsidRPr="00D324FF">
        <w:rPr>
          <w:rFonts w:ascii="Arial" w:hAnsi="Arial" w:cs="Arial"/>
          <w:sz w:val="20"/>
          <w:szCs w:val="20"/>
        </w:rPr>
        <w:t xml:space="preserve">accompagnamento didattico/formativo, possa generare </w:t>
      </w:r>
      <w:r w:rsidR="00386A5E" w:rsidRPr="00D324FF">
        <w:rPr>
          <w:rFonts w:ascii="Arial" w:hAnsi="Arial" w:cs="Arial"/>
          <w:sz w:val="20"/>
          <w:szCs w:val="20"/>
        </w:rPr>
        <w:t xml:space="preserve">resistenze </w:t>
      </w:r>
      <w:r w:rsidRPr="00D324FF">
        <w:rPr>
          <w:rFonts w:ascii="Arial" w:hAnsi="Arial" w:cs="Arial"/>
          <w:sz w:val="20"/>
          <w:szCs w:val="20"/>
        </w:rPr>
        <w:t xml:space="preserve">senza </w:t>
      </w:r>
      <w:r w:rsidR="00386A5E" w:rsidRPr="00D324FF">
        <w:rPr>
          <w:rFonts w:ascii="Arial" w:hAnsi="Arial" w:cs="Arial"/>
          <w:sz w:val="20"/>
          <w:szCs w:val="20"/>
        </w:rPr>
        <w:t xml:space="preserve">ottenere i </w:t>
      </w:r>
      <w:r w:rsidRPr="00D324FF">
        <w:rPr>
          <w:rFonts w:ascii="Arial" w:hAnsi="Arial" w:cs="Arial"/>
          <w:sz w:val="20"/>
          <w:szCs w:val="20"/>
        </w:rPr>
        <w:t>risultati</w:t>
      </w:r>
      <w:r w:rsidR="00386A5E" w:rsidRPr="00D324FF">
        <w:rPr>
          <w:rFonts w:ascii="Arial" w:hAnsi="Arial" w:cs="Arial"/>
          <w:sz w:val="20"/>
          <w:szCs w:val="20"/>
        </w:rPr>
        <w:t xml:space="preserve"> sperati.</w:t>
      </w:r>
    </w:p>
    <w:p w:rsidR="00386A5E" w:rsidRPr="00D324FF" w:rsidRDefault="00386A5E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Il rischio più frequente è quello di </w:t>
      </w:r>
      <w:r w:rsidR="00205427" w:rsidRPr="00D324FF">
        <w:rPr>
          <w:rFonts w:ascii="Arial" w:hAnsi="Arial" w:cs="Arial"/>
          <w:sz w:val="20"/>
          <w:szCs w:val="20"/>
        </w:rPr>
        <w:t>lasciare intatte le pratiche tradizionali degli insegnanti, confermando le loro rappresentazioni negative sui media</w:t>
      </w:r>
      <w:r w:rsidRPr="00D324FF">
        <w:rPr>
          <w:rFonts w:ascii="Arial" w:hAnsi="Arial" w:cs="Arial"/>
          <w:sz w:val="20"/>
          <w:szCs w:val="20"/>
        </w:rPr>
        <w:t>, mortifica</w:t>
      </w:r>
      <w:r w:rsidR="00617D04" w:rsidRPr="00D324FF">
        <w:rPr>
          <w:rFonts w:ascii="Arial" w:hAnsi="Arial" w:cs="Arial"/>
          <w:sz w:val="20"/>
          <w:szCs w:val="20"/>
        </w:rPr>
        <w:t>ndo</w:t>
      </w:r>
      <w:r w:rsidRPr="00D324FF">
        <w:rPr>
          <w:rFonts w:ascii="Arial" w:hAnsi="Arial" w:cs="Arial"/>
          <w:sz w:val="20"/>
          <w:szCs w:val="20"/>
        </w:rPr>
        <w:t xml:space="preserve"> i</w:t>
      </w:r>
      <w:r w:rsidR="00617D04" w:rsidRPr="00D324FF">
        <w:rPr>
          <w:rFonts w:ascii="Arial" w:hAnsi="Arial" w:cs="Arial"/>
          <w:sz w:val="20"/>
          <w:szCs w:val="20"/>
        </w:rPr>
        <w:t xml:space="preserve">l contributo dei ragazzi </w:t>
      </w:r>
      <w:r w:rsidRPr="00D324FF">
        <w:rPr>
          <w:rFonts w:ascii="Arial" w:hAnsi="Arial" w:cs="Arial"/>
          <w:sz w:val="20"/>
          <w:szCs w:val="20"/>
        </w:rPr>
        <w:t xml:space="preserve">e </w:t>
      </w:r>
      <w:r w:rsidR="00205427" w:rsidRPr="00D324FF">
        <w:rPr>
          <w:rFonts w:ascii="Arial" w:hAnsi="Arial" w:cs="Arial"/>
          <w:sz w:val="20"/>
          <w:szCs w:val="20"/>
        </w:rPr>
        <w:t>riducendo le aspettative rispetto all'esperienza</w:t>
      </w:r>
      <w:r w:rsidRPr="00D324FF">
        <w:rPr>
          <w:rFonts w:ascii="Arial" w:hAnsi="Arial" w:cs="Arial"/>
          <w:sz w:val="20"/>
          <w:szCs w:val="20"/>
        </w:rPr>
        <w:t>.</w:t>
      </w:r>
      <w:r w:rsidR="00692CA8" w:rsidRPr="00D324FF">
        <w:rPr>
          <w:rFonts w:ascii="Arial" w:hAnsi="Arial" w:cs="Arial"/>
          <w:sz w:val="20"/>
          <w:szCs w:val="20"/>
        </w:rPr>
        <w:t xml:space="preserve"> </w:t>
      </w:r>
    </w:p>
    <w:p w:rsidR="00692CA8" w:rsidRPr="00D324FF" w:rsidRDefault="00617D04" w:rsidP="003E103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L’apporto </w:t>
      </w:r>
      <w:r w:rsidR="00692CA8" w:rsidRPr="00D324FF">
        <w:rPr>
          <w:rFonts w:ascii="Arial" w:hAnsi="Arial" w:cs="Arial"/>
          <w:sz w:val="20"/>
          <w:szCs w:val="20"/>
        </w:rPr>
        <w:t>del</w:t>
      </w:r>
      <w:r w:rsidRPr="00D324FF">
        <w:rPr>
          <w:rFonts w:ascii="Arial" w:hAnsi="Arial" w:cs="Arial"/>
          <w:sz w:val="20"/>
          <w:szCs w:val="20"/>
        </w:rPr>
        <w:t xml:space="preserve"> ricercatore </w:t>
      </w:r>
      <w:r w:rsidR="00692CA8" w:rsidRPr="00D324FF">
        <w:rPr>
          <w:rFonts w:ascii="Arial" w:hAnsi="Arial" w:cs="Arial"/>
          <w:sz w:val="20"/>
          <w:szCs w:val="20"/>
        </w:rPr>
        <w:t>è propositivo quando riesce a far sperimentare</w:t>
      </w:r>
      <w:r w:rsidR="00205427" w:rsidRPr="00D324FF">
        <w:rPr>
          <w:rFonts w:ascii="Arial" w:hAnsi="Arial" w:cs="Arial"/>
          <w:sz w:val="20"/>
          <w:szCs w:val="20"/>
        </w:rPr>
        <w:t xml:space="preserve"> un dispositivo di </w:t>
      </w:r>
      <w:proofErr w:type="spellStart"/>
      <w:r w:rsidR="00205427" w:rsidRPr="00D324FF">
        <w:rPr>
          <w:rFonts w:ascii="Arial" w:hAnsi="Arial" w:cs="Arial"/>
          <w:sz w:val="20"/>
          <w:szCs w:val="20"/>
        </w:rPr>
        <w:t>coaching</w:t>
      </w:r>
      <w:proofErr w:type="spellEnd"/>
      <w:r w:rsidR="00205427" w:rsidRPr="00D324FF">
        <w:rPr>
          <w:rFonts w:ascii="Arial" w:hAnsi="Arial" w:cs="Arial"/>
          <w:sz w:val="20"/>
          <w:szCs w:val="20"/>
        </w:rPr>
        <w:t xml:space="preserve">, ovvero un percorso di accompagnamento </w:t>
      </w:r>
      <w:r w:rsidR="00692CA8" w:rsidRPr="00D324FF">
        <w:rPr>
          <w:rFonts w:ascii="Arial" w:hAnsi="Arial" w:cs="Arial"/>
          <w:sz w:val="20"/>
          <w:szCs w:val="20"/>
        </w:rPr>
        <w:t>che diventi</w:t>
      </w:r>
      <w:r w:rsidR="00205427" w:rsidRPr="00D324FF">
        <w:rPr>
          <w:rFonts w:ascii="Arial" w:hAnsi="Arial" w:cs="Arial"/>
          <w:sz w:val="20"/>
          <w:szCs w:val="20"/>
        </w:rPr>
        <w:t xml:space="preserve"> una guida didattica e metodologica per l’insegnante, poiché conosce il gruppo, le problematiche e le risorse a disposizione.</w:t>
      </w:r>
    </w:p>
    <w:p w:rsidR="003E1031" w:rsidRPr="00D324FF" w:rsidRDefault="00205427" w:rsidP="003E103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 xml:space="preserve">Il coach svolge il proprio compito attraverso tre azioni: lancia attività brevi a partire dalla sperimentazione di una </w:t>
      </w:r>
      <w:proofErr w:type="spellStart"/>
      <w:r w:rsidRPr="00D324FF">
        <w:rPr>
          <w:rFonts w:ascii="Arial" w:hAnsi="Arial" w:cs="Arial"/>
          <w:sz w:val="20"/>
          <w:szCs w:val="20"/>
        </w:rPr>
        <w:t>app</w:t>
      </w:r>
      <w:proofErr w:type="spellEnd"/>
      <w:r w:rsidRPr="00D324FF">
        <w:rPr>
          <w:rFonts w:ascii="Arial" w:hAnsi="Arial" w:cs="Arial"/>
          <w:sz w:val="20"/>
          <w:szCs w:val="20"/>
        </w:rPr>
        <w:t xml:space="preserve"> fino alla progettazione di una attività specifica, raccoglie e fa sintesi di quanto svolto dagli  insegnanti, suggerendo modifiche, integrazioni, commenti online e in presenza</w:t>
      </w:r>
      <w:r w:rsidR="005A69E4">
        <w:rPr>
          <w:rFonts w:ascii="Arial" w:hAnsi="Arial" w:cs="Arial"/>
          <w:sz w:val="20"/>
          <w:szCs w:val="20"/>
        </w:rPr>
        <w:t>,</w:t>
      </w:r>
      <w:r w:rsidRPr="00D324FF">
        <w:rPr>
          <w:rFonts w:ascii="Arial" w:hAnsi="Arial" w:cs="Arial"/>
          <w:sz w:val="20"/>
          <w:szCs w:val="20"/>
        </w:rPr>
        <w:t xml:space="preserve"> </w:t>
      </w:r>
      <w:r w:rsidR="005A69E4">
        <w:rPr>
          <w:rFonts w:ascii="Arial" w:hAnsi="Arial" w:cs="Arial"/>
          <w:sz w:val="20"/>
          <w:szCs w:val="20"/>
        </w:rPr>
        <w:t xml:space="preserve">supporta il gruppo anche attraverso </w:t>
      </w:r>
      <w:r w:rsidRPr="00D324FF">
        <w:rPr>
          <w:rFonts w:ascii="Arial" w:hAnsi="Arial" w:cs="Arial"/>
          <w:sz w:val="20"/>
          <w:szCs w:val="20"/>
        </w:rPr>
        <w:t xml:space="preserve"> seminari e </w:t>
      </w:r>
      <w:r w:rsidR="005A69E4">
        <w:rPr>
          <w:rFonts w:ascii="Arial" w:hAnsi="Arial" w:cs="Arial"/>
          <w:sz w:val="20"/>
          <w:szCs w:val="20"/>
        </w:rPr>
        <w:t xml:space="preserve"> incontri diretti.</w:t>
      </w:r>
      <w:r w:rsidRPr="00D324FF">
        <w:rPr>
          <w:rFonts w:ascii="Arial" w:hAnsi="Arial" w:cs="Arial"/>
          <w:sz w:val="20"/>
          <w:szCs w:val="20"/>
        </w:rPr>
        <w:t xml:space="preserve"> </w:t>
      </w:r>
    </w:p>
    <w:p w:rsidR="00B93AB4" w:rsidRDefault="00B93AB4" w:rsidP="00205427">
      <w:pPr>
        <w:rPr>
          <w:rFonts w:ascii="Arial" w:hAnsi="Arial" w:cs="Arial"/>
          <w:b/>
          <w:sz w:val="20"/>
          <w:szCs w:val="20"/>
        </w:rPr>
      </w:pPr>
    </w:p>
    <w:p w:rsidR="005A69E4" w:rsidRDefault="005A69E4" w:rsidP="00205427">
      <w:pPr>
        <w:rPr>
          <w:rFonts w:ascii="Arial" w:hAnsi="Arial" w:cs="Arial"/>
          <w:b/>
          <w:sz w:val="20"/>
          <w:szCs w:val="20"/>
        </w:rPr>
      </w:pPr>
    </w:p>
    <w:p w:rsidR="005A69E4" w:rsidRDefault="005A69E4" w:rsidP="00205427">
      <w:pPr>
        <w:rPr>
          <w:rFonts w:ascii="Arial" w:hAnsi="Arial" w:cs="Arial"/>
          <w:b/>
          <w:sz w:val="20"/>
          <w:szCs w:val="20"/>
        </w:rPr>
      </w:pPr>
    </w:p>
    <w:p w:rsidR="005A69E4" w:rsidRDefault="005A69E4" w:rsidP="00205427">
      <w:pPr>
        <w:rPr>
          <w:rFonts w:ascii="Arial" w:hAnsi="Arial" w:cs="Arial"/>
          <w:b/>
          <w:sz w:val="20"/>
          <w:szCs w:val="20"/>
        </w:rPr>
      </w:pPr>
    </w:p>
    <w:p w:rsidR="005A69E4" w:rsidRDefault="005A69E4" w:rsidP="00205427">
      <w:pPr>
        <w:rPr>
          <w:rFonts w:ascii="Arial" w:hAnsi="Arial" w:cs="Arial"/>
          <w:b/>
          <w:sz w:val="20"/>
          <w:szCs w:val="20"/>
        </w:rPr>
      </w:pPr>
    </w:p>
    <w:p w:rsidR="005A69E4" w:rsidRDefault="005A69E4" w:rsidP="00205427">
      <w:pPr>
        <w:rPr>
          <w:rFonts w:ascii="Arial" w:hAnsi="Arial" w:cs="Arial"/>
          <w:b/>
          <w:sz w:val="20"/>
          <w:szCs w:val="20"/>
        </w:rPr>
      </w:pPr>
    </w:p>
    <w:p w:rsidR="005A69E4" w:rsidRDefault="005A69E4" w:rsidP="00205427">
      <w:pPr>
        <w:rPr>
          <w:rFonts w:ascii="Arial" w:hAnsi="Arial" w:cs="Arial"/>
          <w:b/>
          <w:sz w:val="20"/>
          <w:szCs w:val="20"/>
        </w:rPr>
      </w:pPr>
    </w:p>
    <w:p w:rsidR="005A69E4" w:rsidRDefault="005A69E4" w:rsidP="00205427">
      <w:pPr>
        <w:rPr>
          <w:rFonts w:ascii="Arial" w:hAnsi="Arial" w:cs="Arial"/>
          <w:b/>
          <w:sz w:val="20"/>
          <w:szCs w:val="20"/>
        </w:rPr>
      </w:pPr>
    </w:p>
    <w:p w:rsidR="005A69E4" w:rsidRDefault="005A69E4" w:rsidP="00205427">
      <w:pPr>
        <w:rPr>
          <w:rFonts w:ascii="Arial" w:hAnsi="Arial" w:cs="Arial"/>
          <w:b/>
          <w:sz w:val="20"/>
          <w:szCs w:val="20"/>
        </w:rPr>
      </w:pPr>
    </w:p>
    <w:p w:rsidR="005A69E4" w:rsidRDefault="005A69E4" w:rsidP="00205427">
      <w:pPr>
        <w:rPr>
          <w:rFonts w:ascii="Arial" w:hAnsi="Arial" w:cs="Arial"/>
          <w:b/>
          <w:sz w:val="20"/>
          <w:szCs w:val="20"/>
        </w:rPr>
      </w:pPr>
    </w:p>
    <w:p w:rsidR="005A69E4" w:rsidRDefault="005A69E4" w:rsidP="00205427">
      <w:pPr>
        <w:rPr>
          <w:rFonts w:ascii="Arial" w:hAnsi="Arial" w:cs="Arial"/>
          <w:b/>
          <w:sz w:val="20"/>
          <w:szCs w:val="20"/>
        </w:rPr>
      </w:pPr>
    </w:p>
    <w:p w:rsidR="005A69E4" w:rsidRDefault="005A69E4" w:rsidP="00205427">
      <w:pPr>
        <w:rPr>
          <w:rFonts w:ascii="Arial" w:hAnsi="Arial" w:cs="Arial"/>
          <w:b/>
          <w:sz w:val="20"/>
          <w:szCs w:val="20"/>
        </w:rPr>
      </w:pPr>
    </w:p>
    <w:p w:rsidR="005A69E4" w:rsidRDefault="005A69E4" w:rsidP="00205427">
      <w:pPr>
        <w:rPr>
          <w:rFonts w:ascii="Arial" w:hAnsi="Arial" w:cs="Arial"/>
          <w:b/>
          <w:sz w:val="20"/>
          <w:szCs w:val="20"/>
        </w:rPr>
      </w:pPr>
    </w:p>
    <w:p w:rsidR="005A69E4" w:rsidRDefault="005A69E4" w:rsidP="00205427">
      <w:pPr>
        <w:rPr>
          <w:rFonts w:ascii="Arial" w:hAnsi="Arial" w:cs="Arial"/>
          <w:b/>
          <w:sz w:val="20"/>
          <w:szCs w:val="20"/>
        </w:rPr>
      </w:pPr>
    </w:p>
    <w:p w:rsidR="005A69E4" w:rsidRDefault="005A69E4" w:rsidP="00205427">
      <w:pPr>
        <w:rPr>
          <w:rFonts w:ascii="Arial" w:hAnsi="Arial" w:cs="Arial"/>
          <w:b/>
          <w:sz w:val="20"/>
          <w:szCs w:val="20"/>
        </w:rPr>
      </w:pPr>
    </w:p>
    <w:p w:rsidR="005A69E4" w:rsidRPr="00D324FF" w:rsidRDefault="005A69E4" w:rsidP="00205427">
      <w:pPr>
        <w:rPr>
          <w:rFonts w:ascii="Arial" w:hAnsi="Arial" w:cs="Arial"/>
          <w:b/>
          <w:sz w:val="20"/>
          <w:szCs w:val="20"/>
        </w:rPr>
      </w:pPr>
    </w:p>
    <w:p w:rsidR="00205427" w:rsidRPr="00D324FF" w:rsidRDefault="00205427" w:rsidP="005A69E4">
      <w:pPr>
        <w:jc w:val="center"/>
        <w:rPr>
          <w:rFonts w:ascii="Arial" w:hAnsi="Arial" w:cs="Arial"/>
          <w:b/>
          <w:sz w:val="20"/>
          <w:szCs w:val="20"/>
        </w:rPr>
      </w:pPr>
      <w:r w:rsidRPr="00D324FF">
        <w:rPr>
          <w:rFonts w:ascii="Arial" w:hAnsi="Arial" w:cs="Arial"/>
          <w:b/>
          <w:sz w:val="20"/>
          <w:szCs w:val="20"/>
        </w:rPr>
        <w:lastRenderedPageBreak/>
        <w:t>L’EAS: Concetto e Struttura</w:t>
      </w:r>
    </w:p>
    <w:p w:rsidR="00B93AB4" w:rsidRPr="00D324FF" w:rsidRDefault="00B93AB4" w:rsidP="00205427">
      <w:pPr>
        <w:rPr>
          <w:rFonts w:ascii="Arial" w:hAnsi="Arial" w:cs="Arial"/>
          <w:b/>
          <w:sz w:val="20"/>
          <w:szCs w:val="20"/>
        </w:rPr>
      </w:pPr>
    </w:p>
    <w:p w:rsidR="00B93AB4" w:rsidRPr="00D324FF" w:rsidRDefault="00B93AB4" w:rsidP="00B93AB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3063"/>
        <w:gridCol w:w="2243"/>
        <w:gridCol w:w="2447"/>
      </w:tblGrid>
      <w:tr w:rsidR="00205427" w:rsidRPr="00D324FF" w:rsidTr="00B93AB4">
        <w:trPr>
          <w:trHeight w:val="1119"/>
        </w:trPr>
        <w:tc>
          <w:tcPr>
            <w:tcW w:w="2270" w:type="dxa"/>
            <w:shd w:val="clear" w:color="auto" w:fill="auto"/>
          </w:tcPr>
          <w:p w:rsidR="00205427" w:rsidRPr="00D324FF" w:rsidRDefault="00205427" w:rsidP="00BF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B93AB4" w:rsidP="00BF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FASI EAS</w:t>
            </w:r>
          </w:p>
        </w:tc>
        <w:tc>
          <w:tcPr>
            <w:tcW w:w="3063" w:type="dxa"/>
            <w:shd w:val="clear" w:color="auto" w:fill="auto"/>
          </w:tcPr>
          <w:p w:rsidR="00205427" w:rsidRPr="00D324FF" w:rsidRDefault="00205427" w:rsidP="00BF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B93AB4" w:rsidP="00B93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AZIONI DELL’INSEGNANTE</w:t>
            </w:r>
          </w:p>
        </w:tc>
        <w:tc>
          <w:tcPr>
            <w:tcW w:w="2243" w:type="dxa"/>
            <w:shd w:val="clear" w:color="auto" w:fill="auto"/>
          </w:tcPr>
          <w:p w:rsidR="00205427" w:rsidRPr="00D324FF" w:rsidRDefault="00205427" w:rsidP="00BF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B93AB4" w:rsidP="00BF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AZIONI DELLO STUDENTE</w:t>
            </w:r>
          </w:p>
        </w:tc>
        <w:tc>
          <w:tcPr>
            <w:tcW w:w="2447" w:type="dxa"/>
            <w:shd w:val="clear" w:color="auto" w:fill="auto"/>
          </w:tcPr>
          <w:p w:rsidR="00205427" w:rsidRPr="00D324FF" w:rsidRDefault="00205427" w:rsidP="00BF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B93AB4" w:rsidP="00B93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LOGICA DIDATTICA</w:t>
            </w:r>
          </w:p>
        </w:tc>
      </w:tr>
      <w:tr w:rsidR="00205427" w:rsidRPr="00D324FF" w:rsidTr="00B93AB4">
        <w:trPr>
          <w:trHeight w:val="1510"/>
        </w:trPr>
        <w:tc>
          <w:tcPr>
            <w:tcW w:w="2270" w:type="dxa"/>
            <w:shd w:val="clear" w:color="auto" w:fill="auto"/>
          </w:tcPr>
          <w:p w:rsidR="00205427" w:rsidRPr="00D324FF" w:rsidRDefault="00B93AB4" w:rsidP="00BF1590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Preparatoria</w:t>
            </w:r>
          </w:p>
        </w:tc>
        <w:tc>
          <w:tcPr>
            <w:tcW w:w="3063" w:type="dxa"/>
            <w:shd w:val="clear" w:color="auto" w:fill="auto"/>
          </w:tcPr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Assegna compiti.</w:t>
            </w:r>
          </w:p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 xml:space="preserve">Disegna ed espone un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framework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 xml:space="preserve"> concettuale. Fornisce uno stimolo.</w:t>
            </w:r>
          </w:p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Dà una consegna.</w:t>
            </w:r>
          </w:p>
        </w:tc>
        <w:tc>
          <w:tcPr>
            <w:tcW w:w="2243" w:type="dxa"/>
            <w:shd w:val="clear" w:color="auto" w:fill="auto"/>
          </w:tcPr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Svolge i compiti assegnati.</w:t>
            </w:r>
          </w:p>
          <w:p w:rsidR="00205427" w:rsidRPr="00D324FF" w:rsidRDefault="00205427" w:rsidP="00B93AB4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Ascolta, legge e comprende.</w:t>
            </w:r>
          </w:p>
        </w:tc>
        <w:tc>
          <w:tcPr>
            <w:tcW w:w="2447" w:type="dxa"/>
            <w:shd w:val="clear" w:color="auto" w:fill="auto"/>
          </w:tcPr>
          <w:p w:rsidR="00B93AB4" w:rsidRPr="00D324FF" w:rsidRDefault="00205427" w:rsidP="00B93A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Problem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solving</w:t>
            </w:r>
            <w:proofErr w:type="spellEnd"/>
          </w:p>
          <w:p w:rsidR="00205427" w:rsidRPr="00D324FF" w:rsidRDefault="00205427" w:rsidP="00B93AB4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Dewey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5427" w:rsidRPr="00D324FF" w:rsidTr="00B93AB4">
        <w:trPr>
          <w:trHeight w:val="1298"/>
        </w:trPr>
        <w:tc>
          <w:tcPr>
            <w:tcW w:w="2270" w:type="dxa"/>
            <w:shd w:val="clear" w:color="auto" w:fill="auto"/>
          </w:tcPr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Operatoria</w:t>
            </w:r>
          </w:p>
        </w:tc>
        <w:tc>
          <w:tcPr>
            <w:tcW w:w="3063" w:type="dxa"/>
            <w:shd w:val="clear" w:color="auto" w:fill="auto"/>
          </w:tcPr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Definisce i tempi dell’attività.</w:t>
            </w:r>
          </w:p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Organizza il lavoro individuale e/o di gruppo</w:t>
            </w:r>
          </w:p>
        </w:tc>
        <w:tc>
          <w:tcPr>
            <w:tcW w:w="2243" w:type="dxa"/>
            <w:shd w:val="clear" w:color="auto" w:fill="auto"/>
          </w:tcPr>
          <w:p w:rsidR="00205427" w:rsidRPr="00D324FF" w:rsidRDefault="00205427" w:rsidP="00B93AB4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Produce e condivide un artefatto.</w:t>
            </w:r>
          </w:p>
        </w:tc>
        <w:tc>
          <w:tcPr>
            <w:tcW w:w="2447" w:type="dxa"/>
            <w:shd w:val="clear" w:color="auto" w:fill="auto"/>
          </w:tcPr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 xml:space="preserve">Learning by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doing</w:t>
            </w:r>
            <w:proofErr w:type="spellEnd"/>
          </w:p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Dewey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5427" w:rsidRPr="00D324FF" w:rsidTr="00B93AB4">
        <w:trPr>
          <w:trHeight w:val="1841"/>
        </w:trPr>
        <w:tc>
          <w:tcPr>
            <w:tcW w:w="2270" w:type="dxa"/>
            <w:shd w:val="clear" w:color="auto" w:fill="auto"/>
          </w:tcPr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Ristrutturativa</w:t>
            </w:r>
            <w:proofErr w:type="spellEnd"/>
          </w:p>
        </w:tc>
        <w:tc>
          <w:tcPr>
            <w:tcW w:w="3063" w:type="dxa"/>
            <w:shd w:val="clear" w:color="auto" w:fill="auto"/>
          </w:tcPr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Valuta gli artefatti.</w:t>
            </w:r>
          </w:p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 xml:space="preserve">Corregge le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misconceptions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Fissa i concetti.</w:t>
            </w:r>
          </w:p>
        </w:tc>
        <w:tc>
          <w:tcPr>
            <w:tcW w:w="2243" w:type="dxa"/>
            <w:shd w:val="clear" w:color="auto" w:fill="auto"/>
          </w:tcPr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Analizza criticamente gli artefatti.</w:t>
            </w:r>
          </w:p>
          <w:p w:rsidR="00205427" w:rsidRPr="00D324FF" w:rsidRDefault="00205427" w:rsidP="00B93AB4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Sviluppa la riflessione sui processi attivati.</w:t>
            </w:r>
            <w:r w:rsidR="00B93AB4" w:rsidRPr="00D324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Reflective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 xml:space="preserve"> Learning</w:t>
            </w:r>
          </w:p>
          <w:p w:rsidR="00205427" w:rsidRPr="00D324FF" w:rsidRDefault="00205427" w:rsidP="00BF1590">
            <w:pPr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Morin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93AB4" w:rsidRPr="00D324FF" w:rsidRDefault="00B93AB4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205427" w:rsidRPr="00D324FF" w:rsidRDefault="00205427" w:rsidP="002054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“C’è un momento in cui si entra in contatto con le informazioni, si trova: “</w:t>
      </w:r>
      <w:proofErr w:type="spellStart"/>
      <w:r w:rsidRPr="00D324FF">
        <w:rPr>
          <w:rFonts w:ascii="Arial" w:hAnsi="Arial" w:cs="Arial"/>
          <w:sz w:val="20"/>
          <w:szCs w:val="20"/>
        </w:rPr>
        <w:t>search</w:t>
      </w:r>
      <w:proofErr w:type="spellEnd"/>
      <w:r w:rsidRPr="00D324FF">
        <w:rPr>
          <w:rFonts w:ascii="Arial" w:hAnsi="Arial" w:cs="Arial"/>
          <w:sz w:val="20"/>
          <w:szCs w:val="20"/>
        </w:rPr>
        <w:t>”, e criticamente se ne produce appropriazione (comprendi); a esso ne segue un secondo in cui quelle informazioni servono a sostenere una produzione (elabora, smonta e rimonta, agisci); infine, occorre che quanto elaborato a partire dalle informazioni di cui si dispone sia sottoposto a verifica metacognitiva (rifletti) attraverso la condivisione (</w:t>
      </w:r>
      <w:proofErr w:type="spellStart"/>
      <w:r w:rsidRPr="00D324FF">
        <w:rPr>
          <w:rFonts w:ascii="Arial" w:hAnsi="Arial" w:cs="Arial"/>
          <w:sz w:val="20"/>
          <w:szCs w:val="20"/>
        </w:rPr>
        <w:t>search</w:t>
      </w:r>
      <w:proofErr w:type="spellEnd"/>
      <w:r w:rsidRPr="00D324FF">
        <w:rPr>
          <w:rFonts w:ascii="Arial" w:hAnsi="Arial" w:cs="Arial"/>
          <w:sz w:val="20"/>
          <w:szCs w:val="20"/>
        </w:rPr>
        <w:t>, condividi) e la pubblicazione”.</w:t>
      </w:r>
    </w:p>
    <w:p w:rsidR="00B93AB4" w:rsidRPr="00D324FF" w:rsidRDefault="00B93AB4" w:rsidP="00205427">
      <w:pPr>
        <w:spacing w:line="480" w:lineRule="auto"/>
        <w:rPr>
          <w:rFonts w:ascii="Arial" w:hAnsi="Arial" w:cs="Arial"/>
          <w:sz w:val="20"/>
          <w:szCs w:val="20"/>
        </w:rPr>
      </w:pPr>
    </w:p>
    <w:p w:rsidR="00B93AB4" w:rsidRDefault="00B93AB4" w:rsidP="00205427">
      <w:pPr>
        <w:spacing w:line="480" w:lineRule="auto"/>
        <w:rPr>
          <w:rFonts w:ascii="Arial" w:hAnsi="Arial" w:cs="Arial"/>
          <w:sz w:val="20"/>
          <w:szCs w:val="20"/>
        </w:rPr>
      </w:pPr>
    </w:p>
    <w:p w:rsidR="005A69E4" w:rsidRDefault="005A69E4" w:rsidP="00205427">
      <w:pPr>
        <w:spacing w:line="480" w:lineRule="auto"/>
        <w:rPr>
          <w:rFonts w:ascii="Arial" w:hAnsi="Arial" w:cs="Arial"/>
          <w:sz w:val="20"/>
          <w:szCs w:val="20"/>
        </w:rPr>
      </w:pPr>
    </w:p>
    <w:p w:rsidR="005A69E4" w:rsidRDefault="005A69E4" w:rsidP="00205427">
      <w:pPr>
        <w:spacing w:line="480" w:lineRule="auto"/>
        <w:rPr>
          <w:rFonts w:ascii="Arial" w:hAnsi="Arial" w:cs="Arial"/>
          <w:sz w:val="20"/>
          <w:szCs w:val="20"/>
        </w:rPr>
      </w:pPr>
    </w:p>
    <w:p w:rsidR="005A69E4" w:rsidRDefault="005A69E4" w:rsidP="00205427">
      <w:pPr>
        <w:spacing w:line="480" w:lineRule="auto"/>
        <w:rPr>
          <w:rFonts w:ascii="Arial" w:hAnsi="Arial" w:cs="Arial"/>
          <w:sz w:val="20"/>
          <w:szCs w:val="20"/>
        </w:rPr>
      </w:pPr>
    </w:p>
    <w:p w:rsidR="005A69E4" w:rsidRDefault="005A69E4" w:rsidP="00205427">
      <w:pPr>
        <w:spacing w:line="480" w:lineRule="auto"/>
        <w:rPr>
          <w:rFonts w:ascii="Arial" w:hAnsi="Arial" w:cs="Arial"/>
          <w:sz w:val="20"/>
          <w:szCs w:val="20"/>
        </w:rPr>
      </w:pPr>
    </w:p>
    <w:p w:rsidR="005A69E4" w:rsidRDefault="005A69E4" w:rsidP="00205427">
      <w:pPr>
        <w:spacing w:line="480" w:lineRule="auto"/>
        <w:rPr>
          <w:rFonts w:ascii="Arial" w:hAnsi="Arial" w:cs="Arial"/>
          <w:sz w:val="20"/>
          <w:szCs w:val="20"/>
        </w:rPr>
      </w:pPr>
    </w:p>
    <w:p w:rsidR="005A69E4" w:rsidRDefault="005A69E4" w:rsidP="00205427">
      <w:pPr>
        <w:spacing w:line="480" w:lineRule="auto"/>
        <w:rPr>
          <w:rFonts w:ascii="Arial" w:hAnsi="Arial" w:cs="Arial"/>
          <w:sz w:val="20"/>
          <w:szCs w:val="20"/>
        </w:rPr>
      </w:pPr>
    </w:p>
    <w:p w:rsidR="005A69E4" w:rsidRDefault="005A69E4" w:rsidP="00205427">
      <w:pPr>
        <w:spacing w:line="480" w:lineRule="auto"/>
        <w:rPr>
          <w:rFonts w:ascii="Arial" w:hAnsi="Arial" w:cs="Arial"/>
          <w:sz w:val="20"/>
          <w:szCs w:val="20"/>
        </w:rPr>
      </w:pPr>
    </w:p>
    <w:p w:rsidR="005A69E4" w:rsidRDefault="005A69E4" w:rsidP="00205427">
      <w:pPr>
        <w:spacing w:line="480" w:lineRule="auto"/>
        <w:rPr>
          <w:rFonts w:ascii="Arial" w:hAnsi="Arial" w:cs="Arial"/>
          <w:sz w:val="20"/>
          <w:szCs w:val="20"/>
        </w:rPr>
      </w:pPr>
    </w:p>
    <w:p w:rsidR="005A69E4" w:rsidRPr="00D324FF" w:rsidRDefault="005A69E4" w:rsidP="00205427">
      <w:pPr>
        <w:spacing w:line="480" w:lineRule="auto"/>
        <w:rPr>
          <w:rFonts w:ascii="Arial" w:hAnsi="Arial" w:cs="Arial"/>
          <w:sz w:val="20"/>
          <w:szCs w:val="20"/>
        </w:rPr>
      </w:pPr>
    </w:p>
    <w:p w:rsidR="00205427" w:rsidRPr="00D324FF" w:rsidRDefault="00205427" w:rsidP="00205427">
      <w:pPr>
        <w:spacing w:line="480" w:lineRule="auto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lastRenderedPageBreak/>
        <w:t xml:space="preserve">SCHEDA DI DOCUMENTAZIONE </w:t>
      </w:r>
    </w:p>
    <w:p w:rsidR="00205427" w:rsidRPr="00D324FF" w:rsidRDefault="00205427" w:rsidP="00205427">
      <w:pPr>
        <w:spacing w:line="480" w:lineRule="auto"/>
        <w:rPr>
          <w:rFonts w:ascii="Arial" w:hAnsi="Arial" w:cs="Arial"/>
          <w:sz w:val="20"/>
          <w:szCs w:val="20"/>
        </w:rPr>
      </w:pPr>
      <w:r w:rsidRPr="00D324FF">
        <w:rPr>
          <w:rFonts w:ascii="Arial" w:hAnsi="Arial" w:cs="Arial"/>
          <w:sz w:val="20"/>
          <w:szCs w:val="20"/>
        </w:rPr>
        <w:t>PROGETTARE UN EPISODIO DI APPRENDIMENTO SITUATO (EAS)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30"/>
      </w:tblGrid>
      <w:tr w:rsidR="00205427" w:rsidRPr="00D324FF" w:rsidTr="00BF1590">
        <w:tc>
          <w:tcPr>
            <w:tcW w:w="2448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Nome dell’Unità</w:t>
            </w:r>
          </w:p>
        </w:tc>
        <w:tc>
          <w:tcPr>
            <w:tcW w:w="7330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 xml:space="preserve">Qual è l'unità di lavoro di cui fa parte questo EAS? 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Scrivere il nome dell'unità. Specificare se l’EAS fa parte del percorso disciplinare/proprio programma o persegue focus trasversali.</w:t>
            </w:r>
          </w:p>
        </w:tc>
      </w:tr>
      <w:tr w:rsidR="00205427" w:rsidRPr="00D324FF" w:rsidTr="00BF1590">
        <w:tc>
          <w:tcPr>
            <w:tcW w:w="2448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Titolo EAS</w:t>
            </w:r>
          </w:p>
        </w:tc>
        <w:tc>
          <w:tcPr>
            <w:tcW w:w="7330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Qual è il titolo? Scrivi un titolo descrittivo della lezione che identifica il contenuto.</w:t>
            </w:r>
          </w:p>
        </w:tc>
      </w:tr>
      <w:tr w:rsidR="00205427" w:rsidRPr="00D324FF" w:rsidTr="00BF1590">
        <w:tc>
          <w:tcPr>
            <w:tcW w:w="2448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Autore</w:t>
            </w:r>
          </w:p>
        </w:tc>
        <w:tc>
          <w:tcPr>
            <w:tcW w:w="7330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Chi è l'autore?</w:t>
            </w:r>
          </w:p>
        </w:tc>
      </w:tr>
      <w:tr w:rsidR="00205427" w:rsidRPr="00D324FF" w:rsidTr="00BF1590">
        <w:tc>
          <w:tcPr>
            <w:tcW w:w="2448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Grado Livello</w:t>
            </w:r>
          </w:p>
        </w:tc>
        <w:tc>
          <w:tcPr>
            <w:tcW w:w="7330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Qual è il livello scolastico a cui si rivolge?</w:t>
            </w:r>
          </w:p>
        </w:tc>
      </w:tr>
      <w:tr w:rsidR="00205427" w:rsidRPr="00D324FF" w:rsidTr="00BF1590">
        <w:tc>
          <w:tcPr>
            <w:tcW w:w="2448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Breve descrizione</w:t>
            </w:r>
          </w:p>
        </w:tc>
        <w:tc>
          <w:tcPr>
            <w:tcW w:w="7330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 xml:space="preserve">Scrivi una breve descrizione dell’EAS che spiega il contenuto. </w:t>
            </w:r>
          </w:p>
        </w:tc>
      </w:tr>
      <w:tr w:rsidR="00205427" w:rsidRPr="00D324FF" w:rsidTr="00BF1590">
        <w:tc>
          <w:tcPr>
            <w:tcW w:w="2448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 xml:space="preserve">Obiettivi educativi/di apprendimento </w:t>
            </w:r>
          </w:p>
        </w:tc>
        <w:tc>
          <w:tcPr>
            <w:tcW w:w="7330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1. Tra le seguenti modalità di apprendimento:</w:t>
            </w: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- Ripetizione</w:t>
            </w: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- Modellamento</w:t>
            </w:r>
            <w:r w:rsidR="00B93AB4" w:rsidRPr="00D324FF">
              <w:rPr>
                <w:rFonts w:ascii="Arial" w:hAnsi="Arial" w:cs="Arial"/>
                <w:sz w:val="20"/>
                <w:szCs w:val="20"/>
              </w:rPr>
              <w:t>/</w:t>
            </w:r>
            <w:r w:rsidRPr="00D324FF">
              <w:rPr>
                <w:rFonts w:ascii="Arial" w:hAnsi="Arial" w:cs="Arial"/>
                <w:sz w:val="20"/>
                <w:szCs w:val="20"/>
              </w:rPr>
              <w:t>- Esperienza</w:t>
            </w: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 xml:space="preserve">Quale/i intendi percorrere e sollecitare con l’EAS? </w:t>
            </w: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2. Per rispondere a quali bisogni?</w:t>
            </w: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3. Per lavorare su quale competenza?</w:t>
            </w:r>
          </w:p>
        </w:tc>
      </w:tr>
      <w:tr w:rsidR="00205427" w:rsidRPr="00D324FF" w:rsidTr="00BF1590">
        <w:tc>
          <w:tcPr>
            <w:tcW w:w="2448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Livello attuale studenti</w:t>
            </w:r>
          </w:p>
        </w:tc>
        <w:tc>
          <w:tcPr>
            <w:tcW w:w="7330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A chi si rivolge questo EAS?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Indicare i livelli di prestazioni e di competenze richieste agli studenti per poter fruire con successo questo EAS.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Quali pre-requisiti/competenze devono avere gli studenti per completare il contenuto dell’attività?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 xml:space="preserve">Includi, se previsto, anche l’analisi delle competenze tecnologiche. </w:t>
            </w:r>
          </w:p>
        </w:tc>
      </w:tr>
      <w:tr w:rsidR="00205427" w:rsidRPr="00D324FF" w:rsidTr="00BF1590">
        <w:tc>
          <w:tcPr>
            <w:tcW w:w="2448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Metodologia didattica</w:t>
            </w: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0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1. Su quali modalità didattiche base intendi lavorare?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- individualizzazione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- esposizione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- lavoro sulla relazione</w:t>
            </w:r>
            <w:r w:rsidR="00B93AB4" w:rsidRPr="00D324FF">
              <w:rPr>
                <w:rFonts w:ascii="Arial" w:hAnsi="Arial" w:cs="Arial"/>
                <w:sz w:val="20"/>
                <w:szCs w:val="20"/>
              </w:rPr>
              <w:t>/</w:t>
            </w:r>
            <w:r w:rsidRPr="00D324FF">
              <w:rPr>
                <w:rFonts w:ascii="Arial" w:hAnsi="Arial" w:cs="Arial"/>
                <w:sz w:val="20"/>
                <w:szCs w:val="20"/>
              </w:rPr>
              <w:t>- lavoro sul contenuto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2. Quali strategie didattiche (metodi didattici) saranno utilizzate in questa EAS.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 xml:space="preserve">- indica quali pratiche (es. spiegazione, simulazione, studio di caso, scoperta guidata,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playing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 xml:space="preserve">, brainstorming,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problem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solving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reciprocal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jigsaw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 xml:space="preserve">, blogging,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videomaking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podcasting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 xml:space="preserve">- indica quali strumenti (dagli strumenti più tradizionali a quelli rivisitati alla luce dell’introduzione del web 2.0 come Job aids,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webquest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fieldtrip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3. Inserisci in una cartella di documentazione i materiali didattici e/o le tracce delle attività online proposte con gli strumenti del web 2.0 che avete utilizzato.</w:t>
            </w:r>
          </w:p>
        </w:tc>
      </w:tr>
      <w:tr w:rsidR="00205427" w:rsidRPr="00D324FF" w:rsidTr="00BF1590">
        <w:tc>
          <w:tcPr>
            <w:tcW w:w="2448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Sequenza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205427" w:rsidP="00BF1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0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Descrivi la sequenza logica delle attività previste:</w:t>
            </w: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1. attività ex-ante: quadro concettuale e consegna</w:t>
            </w: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2. attività durante: breve produzione da far realizzare agli studenti</w:t>
            </w: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 xml:space="preserve">3. ex-post: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debriefing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 xml:space="preserve"> e momento meta cognitivo </w:t>
            </w: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Utilizza come meglio ritieni (con la granularità che ritieni per te adeguata) la tabella riportata alla fine come strumento per individuare le sequenze.</w:t>
            </w:r>
          </w:p>
        </w:tc>
      </w:tr>
      <w:tr w:rsidR="00205427" w:rsidRPr="00D324FF" w:rsidTr="00BF1590">
        <w:tc>
          <w:tcPr>
            <w:tcW w:w="2448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Tempo assegnato</w:t>
            </w:r>
          </w:p>
        </w:tc>
        <w:tc>
          <w:tcPr>
            <w:tcW w:w="7330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Tempo previsto per ciascuna delle tre fasi.</w:t>
            </w:r>
          </w:p>
        </w:tc>
      </w:tr>
      <w:tr w:rsidR="00205427" w:rsidRPr="00D324FF" w:rsidTr="00BF1590">
        <w:tc>
          <w:tcPr>
            <w:tcW w:w="2448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lastRenderedPageBreak/>
              <w:t>Setting</w:t>
            </w:r>
            <w:proofErr w:type="spellEnd"/>
          </w:p>
        </w:tc>
        <w:tc>
          <w:tcPr>
            <w:tcW w:w="7330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Indica come pensi di organizzare lo spazio per questa EAS e come pensi di organizzare gli studenti.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Dove si svolgerà l'apprendimento? Come pensi di organizzare lo spazio dedicato all'EAS? Come sono raggruppati gli studenti? Se si lavora in gruppo, quali dimensioni dovrebbe avere il gruppo? Il lavoro è individuale, di coppia…? Come entra in gioco la tecnologia? Quali spazi occupa? Se lavori su aule online indica come è strutturato questo spazio.</w:t>
            </w:r>
          </w:p>
        </w:tc>
      </w:tr>
      <w:tr w:rsidR="00205427" w:rsidRPr="00D324FF" w:rsidTr="00BF1590">
        <w:tc>
          <w:tcPr>
            <w:tcW w:w="2448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Prodotto</w:t>
            </w: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0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Indica l’output atteso (formato del prodotto) dallo studente.</w:t>
            </w:r>
          </w:p>
          <w:p w:rsidR="00205427" w:rsidRPr="00D324FF" w:rsidRDefault="00205427" w:rsidP="00BF15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 xml:space="preserve">Tali prodotti possono includere report, newsletter, schemi, mappe concettuali, fotografie, </w:t>
            </w:r>
            <w:proofErr w:type="spellStart"/>
            <w:r w:rsidRPr="00D324FF">
              <w:rPr>
                <w:rFonts w:ascii="Arial" w:hAnsi="Arial" w:cs="Arial"/>
                <w:sz w:val="20"/>
                <w:szCs w:val="20"/>
              </w:rPr>
              <w:t>podcast</w:t>
            </w:r>
            <w:proofErr w:type="spellEnd"/>
            <w:r w:rsidRPr="00D324FF">
              <w:rPr>
                <w:rFonts w:ascii="Arial" w:hAnsi="Arial" w:cs="Arial"/>
                <w:sz w:val="20"/>
                <w:szCs w:val="20"/>
              </w:rPr>
              <w:t>, brevi filmati, presentazioni, disegni, database ecc.</w:t>
            </w:r>
          </w:p>
        </w:tc>
      </w:tr>
      <w:tr w:rsidR="00205427" w:rsidRPr="00D324FF" w:rsidTr="00BF1590">
        <w:tc>
          <w:tcPr>
            <w:tcW w:w="2448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Attività</w:t>
            </w: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supplementari</w:t>
            </w: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0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Infine, è necessario determinare le attività supplementari come compiti a casa, o attività di arricchimento che si desidera utilizzare con questa lezione.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In questa sessione vanno inserite: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- estensioni, ossia attività aggiuntive per estendere l'apprendimento sul contenuto della lezione.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- recupero, ossia materiali e metodi per potenziare-recuperare l'apprendimento per gli studenti che ne hanno bisogno</w:t>
            </w:r>
          </w:p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- adattamenti, per studenti speciali: come adattate l'apprendimento o le attrezzature per gli studenti con bisogni speciali? Come possono i contenuti e la tecnologia essere modificati per studenti speciali? Scrivere gli adattamenti che sono appropriati per la lezione</w:t>
            </w:r>
          </w:p>
        </w:tc>
      </w:tr>
      <w:tr w:rsidR="00205427" w:rsidRPr="00D324FF" w:rsidTr="00BF1590">
        <w:tc>
          <w:tcPr>
            <w:tcW w:w="2448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205427" w:rsidP="00BF15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5427" w:rsidRPr="00D324FF" w:rsidRDefault="00205427" w:rsidP="00B93A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Valutazione</w:t>
            </w:r>
          </w:p>
        </w:tc>
        <w:tc>
          <w:tcPr>
            <w:tcW w:w="7330" w:type="dxa"/>
            <w:shd w:val="clear" w:color="auto" w:fill="auto"/>
          </w:tcPr>
          <w:p w:rsidR="00205427" w:rsidRPr="00D324FF" w:rsidRDefault="00205427" w:rsidP="00BF15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Indicate i metodi di valutazione per l’EAS.</w:t>
            </w:r>
          </w:p>
          <w:p w:rsidR="00B93AB4" w:rsidRPr="00D324FF" w:rsidRDefault="00205427" w:rsidP="00B93A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Come si misura il successo dello studente?</w:t>
            </w:r>
          </w:p>
          <w:p w:rsidR="00205427" w:rsidRPr="00D324FF" w:rsidRDefault="00205427" w:rsidP="00B93A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4FF">
              <w:rPr>
                <w:rFonts w:ascii="Arial" w:hAnsi="Arial" w:cs="Arial"/>
                <w:sz w:val="20"/>
                <w:szCs w:val="20"/>
              </w:rPr>
              <w:t>Formalmente o informalmente? Questa sezione dovrebbe contenere una descrizione del processo di valutazione, i criteri per la realizzazione e i livelli di prestazione.</w:t>
            </w:r>
          </w:p>
        </w:tc>
      </w:tr>
    </w:tbl>
    <w:p w:rsidR="00205427" w:rsidRDefault="0080704B" w:rsidP="0080704B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(L’insegnante Lucia Lippa)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80704B" w:rsidRDefault="0080704B" w:rsidP="00B93AB4">
      <w:pPr>
        <w:spacing w:line="480" w:lineRule="auto"/>
        <w:rPr>
          <w:rFonts w:ascii="Arial" w:hAnsi="Arial" w:cs="Arial"/>
          <w:sz w:val="20"/>
          <w:szCs w:val="20"/>
        </w:rPr>
      </w:pPr>
    </w:p>
    <w:p w:rsidR="0080704B" w:rsidRPr="00D324FF" w:rsidRDefault="0080704B" w:rsidP="0080704B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sectPr w:rsidR="0080704B" w:rsidRPr="00D324FF" w:rsidSect="00392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43" w:rsidRDefault="00F90443" w:rsidP="00F90443">
      <w:r>
        <w:separator/>
      </w:r>
    </w:p>
  </w:endnote>
  <w:endnote w:type="continuationSeparator" w:id="0">
    <w:p w:rsidR="00F90443" w:rsidRDefault="00F90443" w:rsidP="00F9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43" w:rsidRDefault="00F90443" w:rsidP="00F90443">
      <w:r>
        <w:separator/>
      </w:r>
    </w:p>
  </w:footnote>
  <w:footnote w:type="continuationSeparator" w:id="0">
    <w:p w:rsidR="00F90443" w:rsidRDefault="00F90443" w:rsidP="00F9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FA4"/>
    <w:multiLevelType w:val="hybridMultilevel"/>
    <w:tmpl w:val="AEE402BE"/>
    <w:lvl w:ilvl="0" w:tplc="A96E71A6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866A7"/>
    <w:multiLevelType w:val="hybridMultilevel"/>
    <w:tmpl w:val="E5F81A0A"/>
    <w:lvl w:ilvl="0" w:tplc="0410000F">
      <w:start w:val="1"/>
      <w:numFmt w:val="decimal"/>
      <w:lvlText w:val="%1.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443"/>
    <w:rsid w:val="000D3400"/>
    <w:rsid w:val="000E0956"/>
    <w:rsid w:val="00205427"/>
    <w:rsid w:val="00386A5E"/>
    <w:rsid w:val="00392353"/>
    <w:rsid w:val="003A6CF5"/>
    <w:rsid w:val="003D7869"/>
    <w:rsid w:val="003E1031"/>
    <w:rsid w:val="005A69E4"/>
    <w:rsid w:val="00617D04"/>
    <w:rsid w:val="00692CA8"/>
    <w:rsid w:val="00781990"/>
    <w:rsid w:val="007C51B0"/>
    <w:rsid w:val="0080704B"/>
    <w:rsid w:val="008227F8"/>
    <w:rsid w:val="008C55A2"/>
    <w:rsid w:val="00A37FE2"/>
    <w:rsid w:val="00B93AB4"/>
    <w:rsid w:val="00BC77F3"/>
    <w:rsid w:val="00CE4C90"/>
    <w:rsid w:val="00D324FF"/>
    <w:rsid w:val="00D5029F"/>
    <w:rsid w:val="00E17232"/>
    <w:rsid w:val="00F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F9044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F9044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044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pan92">
    <w:name w:val="span92"/>
    <w:basedOn w:val="Carpredefinitoparagrafo"/>
    <w:rsid w:val="00F904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9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99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227F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D32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tec1</cp:lastModifiedBy>
  <cp:revision>7</cp:revision>
  <dcterms:created xsi:type="dcterms:W3CDTF">2016-03-17T18:39:00Z</dcterms:created>
  <dcterms:modified xsi:type="dcterms:W3CDTF">2016-03-22T12:01:00Z</dcterms:modified>
</cp:coreProperties>
</file>