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7B" w:rsidRPr="00AF33DB" w:rsidRDefault="00F0287B" w:rsidP="00F0287B">
      <w:pPr>
        <w:rPr>
          <w:rFonts w:ascii="Times New Roman" w:hAnsi="Times New Roman" w:cs="Times New Roman"/>
          <w:color w:val="FF0000"/>
        </w:rPr>
      </w:pPr>
      <w:r w:rsidRPr="00AF33DB">
        <w:rPr>
          <w:rFonts w:ascii="Times New Roman" w:hAnsi="Times New Roman" w:cs="Times New Roman"/>
          <w:color w:val="FF0000"/>
        </w:rPr>
        <w:t xml:space="preserve">PROVA SCRITTA </w:t>
      </w:r>
      <w:proofErr w:type="spellStart"/>
      <w:r w:rsidRPr="00AF33DB">
        <w:rPr>
          <w:rFonts w:ascii="Times New Roman" w:hAnsi="Times New Roman" w:cs="Times New Roman"/>
          <w:color w:val="FF0000"/>
        </w:rPr>
        <w:t>DI</w:t>
      </w:r>
      <w:proofErr w:type="spellEnd"/>
      <w:r w:rsidRPr="00AF33DB">
        <w:rPr>
          <w:rFonts w:ascii="Times New Roman" w:hAnsi="Times New Roman" w:cs="Times New Roman"/>
          <w:color w:val="FF0000"/>
        </w:rPr>
        <w:t xml:space="preserve"> TECNOLOGIA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0"/>
        <w:gridCol w:w="992"/>
        <w:gridCol w:w="992"/>
        <w:gridCol w:w="992"/>
        <w:gridCol w:w="993"/>
      </w:tblGrid>
      <w:tr w:rsidR="00F0287B" w:rsidRPr="0017543E" w:rsidTr="00F0287B">
        <w:tc>
          <w:tcPr>
            <w:tcW w:w="1560" w:type="dxa"/>
            <w:vMerge w:val="restart"/>
          </w:tcPr>
          <w:p w:rsidR="00F0287B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287B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287B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287B" w:rsidRPr="00E65CBF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287B" w:rsidRPr="00E65CBF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287B" w:rsidRPr="00E65CBF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287B" w:rsidRPr="00E65CBF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0287B" w:rsidRPr="00E65CBF" w:rsidRDefault="00F0287B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E65CBF">
              <w:rPr>
                <w:b/>
                <w:bCs/>
                <w:sz w:val="20"/>
                <w:szCs w:val="20"/>
              </w:rPr>
              <w:t>DISEGNO</w:t>
            </w:r>
          </w:p>
          <w:p w:rsidR="00F0287B" w:rsidRDefault="00F0287B" w:rsidP="007E16FA">
            <w:pPr>
              <w:pStyle w:val="Default"/>
            </w:pPr>
          </w:p>
        </w:tc>
        <w:tc>
          <w:tcPr>
            <w:tcW w:w="5670" w:type="dxa"/>
          </w:tcPr>
          <w:p w:rsidR="00F0287B" w:rsidRPr="0017543E" w:rsidRDefault="00F0287B" w:rsidP="00F0287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287B" w:rsidRPr="0017543E" w:rsidRDefault="00F0287B" w:rsidP="00F02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735A">
              <w:rPr>
                <w:rFonts w:ascii="Times New Roman" w:hAnsi="Times New Roman" w:cs="Times New Roman"/>
                <w:sz w:val="20"/>
                <w:szCs w:val="20"/>
              </w:rPr>
              <w:t>^</w:t>
            </w: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 xml:space="preserve"> Media</w:t>
            </w:r>
          </w:p>
        </w:tc>
        <w:tc>
          <w:tcPr>
            <w:tcW w:w="992" w:type="dxa"/>
            <w:vAlign w:val="center"/>
          </w:tcPr>
          <w:p w:rsidR="00F0287B" w:rsidRPr="0017543E" w:rsidRDefault="0065735A" w:rsidP="00F028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2^</w:t>
            </w:r>
            <w:r w:rsidR="00F0287B" w:rsidRPr="0017543E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93" w:type="dxa"/>
            <w:vAlign w:val="center"/>
          </w:tcPr>
          <w:p w:rsidR="00F0287B" w:rsidRPr="0017543E" w:rsidRDefault="0065735A" w:rsidP="00F028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3^</w:t>
            </w:r>
            <w:r w:rsidR="00F0287B" w:rsidRPr="0017543E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F0287B" w:rsidRPr="0017543E" w:rsidTr="007E16FA">
        <w:tc>
          <w:tcPr>
            <w:tcW w:w="1560" w:type="dxa"/>
            <w:vMerge/>
          </w:tcPr>
          <w:p w:rsidR="00F0287B" w:rsidRDefault="00F0287B" w:rsidP="007E16FA">
            <w:pPr>
              <w:pStyle w:val="Default"/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pStyle w:val="Default"/>
              <w:rPr>
                <w:sz w:val="20"/>
                <w:szCs w:val="20"/>
              </w:rPr>
            </w:pPr>
            <w:r w:rsidRPr="0017543E">
              <w:rPr>
                <w:sz w:val="20"/>
                <w:szCs w:val="20"/>
              </w:rPr>
              <w:t>Elaborato grafico incompleto al 70%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1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0-30%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287B" w:rsidRPr="0017543E" w:rsidTr="00F0287B">
        <w:trPr>
          <w:trHeight w:val="527"/>
        </w:trPr>
        <w:tc>
          <w:tcPr>
            <w:tcW w:w="1560" w:type="dxa"/>
            <w:vMerge/>
          </w:tcPr>
          <w:p w:rsidR="00F0287B" w:rsidRPr="00E65CBF" w:rsidRDefault="00F0287B" w:rsidP="007E16F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Applica la tecnica ed usa gli strumenti in modo errato e l’esecuzione grafica risulta disordinata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31-40%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287B" w:rsidRPr="0017543E" w:rsidTr="007E16FA">
        <w:tc>
          <w:tcPr>
            <w:tcW w:w="1560" w:type="dxa"/>
            <w:vMerge/>
          </w:tcPr>
          <w:p w:rsidR="00F0287B" w:rsidRPr="00E65CBF" w:rsidRDefault="00F0287B" w:rsidP="007E16F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Applica la tecnica ed usa gli strumenti in modo errato ma graficamente ordinato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287B" w:rsidRPr="0017543E" w:rsidTr="007E16FA">
        <w:tc>
          <w:tcPr>
            <w:tcW w:w="1560" w:type="dxa"/>
            <w:vMerge/>
          </w:tcPr>
          <w:p w:rsidR="00F0287B" w:rsidRPr="00E65CBF" w:rsidRDefault="00F0287B" w:rsidP="007E16F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Applica la tecnica ed usa gli strumenti in modo abbastanza corretto con accettabile precisione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287B" w:rsidRPr="0017543E" w:rsidTr="007E16FA">
        <w:tc>
          <w:tcPr>
            <w:tcW w:w="1560" w:type="dxa"/>
            <w:vMerge/>
          </w:tcPr>
          <w:p w:rsidR="00F0287B" w:rsidRPr="00E65CBF" w:rsidRDefault="00F0287B" w:rsidP="007E16F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Applica la tecnica ed usa gli strumenti in modo abbastanza corretto con discreta precisione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287B" w:rsidRPr="0017543E" w:rsidTr="007E16FA">
        <w:tc>
          <w:tcPr>
            <w:tcW w:w="1560" w:type="dxa"/>
            <w:vMerge/>
          </w:tcPr>
          <w:p w:rsidR="00F0287B" w:rsidRPr="00E65CBF" w:rsidRDefault="00F0287B" w:rsidP="007E16F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Applica la tecnica ed usa gli strumenti in modo corretto con alcune imprecisioni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287B" w:rsidRPr="0017543E" w:rsidTr="007E16FA">
        <w:tc>
          <w:tcPr>
            <w:tcW w:w="1560" w:type="dxa"/>
            <w:vMerge/>
          </w:tcPr>
          <w:p w:rsidR="00F0287B" w:rsidRPr="00E65CBF" w:rsidRDefault="00F0287B" w:rsidP="007E16F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Applica la tecnica ed usa gli strumenti in modo corretto e con una esecuzione grafica ordinata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287B" w:rsidRPr="0017543E" w:rsidTr="007E16FA">
        <w:tc>
          <w:tcPr>
            <w:tcW w:w="1560" w:type="dxa"/>
            <w:vMerge/>
          </w:tcPr>
          <w:p w:rsidR="00F0287B" w:rsidRPr="00E65CBF" w:rsidRDefault="00F0287B" w:rsidP="007E16F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Applica la tecnica ed usa gli strumenti in modo corretto e sicuro con una rigorosa e ordinata esecuzione grafica</w:t>
            </w:r>
          </w:p>
        </w:tc>
        <w:tc>
          <w:tcPr>
            <w:tcW w:w="992" w:type="dxa"/>
          </w:tcPr>
          <w:p w:rsidR="00F0287B" w:rsidRPr="0017543E" w:rsidRDefault="00F0287B" w:rsidP="007E16FA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F0287B" w:rsidRPr="0017543E" w:rsidRDefault="00F0287B" w:rsidP="007E1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287B" w:rsidRPr="0017543E" w:rsidTr="00F0287B">
        <w:trPr>
          <w:trHeight w:val="189"/>
        </w:trPr>
        <w:tc>
          <w:tcPr>
            <w:tcW w:w="1560" w:type="dxa"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18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7B" w:rsidRPr="0017543E" w:rsidRDefault="00F0287B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87B" w:rsidRPr="0017543E" w:rsidRDefault="00F0287B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7E1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7B" w:rsidRPr="0017543E" w:rsidTr="00F0287B">
        <w:trPr>
          <w:trHeight w:val="464"/>
        </w:trPr>
        <w:tc>
          <w:tcPr>
            <w:tcW w:w="1560" w:type="dxa"/>
            <w:vMerge w:val="restart"/>
            <w:vAlign w:val="center"/>
          </w:tcPr>
          <w:p w:rsidR="00F0287B" w:rsidRPr="00BA5685" w:rsidRDefault="00F0287B" w:rsidP="007E16FA">
            <w:pPr>
              <w:spacing w:after="0" w:line="1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685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CONOSCENZE TECNOLOGICHE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Assente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 w:rsidRPr="0017543E">
              <w:rPr>
                <w:sz w:val="20"/>
                <w:szCs w:val="20"/>
              </w:rPr>
              <w:t>0-30%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287B" w:rsidRPr="0017543E" w:rsidTr="00F0287B">
        <w:trPr>
          <w:trHeight w:val="465"/>
        </w:trPr>
        <w:tc>
          <w:tcPr>
            <w:tcW w:w="1560" w:type="dxa"/>
            <w:vMerge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Conoscenze molto limitate e confuse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 w:rsidRPr="0017543E">
              <w:rPr>
                <w:sz w:val="20"/>
                <w:szCs w:val="20"/>
              </w:rPr>
              <w:t>31-40%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287B" w:rsidRPr="0017543E" w:rsidTr="00F0287B">
        <w:trPr>
          <w:trHeight w:val="464"/>
        </w:trPr>
        <w:tc>
          <w:tcPr>
            <w:tcW w:w="1560" w:type="dxa"/>
            <w:vMerge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Conoscenze limitate e superficiali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17543E">
              <w:rPr>
                <w:sz w:val="20"/>
                <w:szCs w:val="20"/>
              </w:rPr>
              <w:t>-54%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287B" w:rsidRPr="0017543E" w:rsidTr="00F0287B">
        <w:trPr>
          <w:trHeight w:val="465"/>
        </w:trPr>
        <w:tc>
          <w:tcPr>
            <w:tcW w:w="1560" w:type="dxa"/>
            <w:vMerge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Conosce gli argomenti in modo accettabile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7543E">
              <w:rPr>
                <w:sz w:val="20"/>
                <w:szCs w:val="20"/>
              </w:rPr>
              <w:t>-64%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287B" w:rsidRPr="0017543E" w:rsidTr="00F0287B">
        <w:trPr>
          <w:trHeight w:val="464"/>
        </w:trPr>
        <w:tc>
          <w:tcPr>
            <w:tcW w:w="1560" w:type="dxa"/>
            <w:vMerge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Conosce gli argomenti in modo abbastanza completo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17543E">
              <w:rPr>
                <w:sz w:val="20"/>
                <w:szCs w:val="20"/>
              </w:rPr>
              <w:t>-73%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287B" w:rsidRPr="0017543E" w:rsidTr="00F0287B">
        <w:trPr>
          <w:trHeight w:val="465"/>
        </w:trPr>
        <w:tc>
          <w:tcPr>
            <w:tcW w:w="1560" w:type="dxa"/>
            <w:vMerge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Conosce gli argomenti in modo completo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17543E">
              <w:rPr>
                <w:sz w:val="20"/>
                <w:szCs w:val="20"/>
              </w:rPr>
              <w:t>-82%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287B" w:rsidRPr="0017543E" w:rsidTr="00F0287B">
        <w:trPr>
          <w:trHeight w:val="464"/>
        </w:trPr>
        <w:tc>
          <w:tcPr>
            <w:tcW w:w="1560" w:type="dxa"/>
            <w:vMerge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Conosce gli argomenti in modo completo e sicuro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17543E">
              <w:rPr>
                <w:sz w:val="20"/>
                <w:szCs w:val="20"/>
              </w:rPr>
              <w:t>-91%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287B" w:rsidRPr="0017543E" w:rsidTr="00F0287B">
        <w:trPr>
          <w:trHeight w:val="465"/>
        </w:trPr>
        <w:tc>
          <w:tcPr>
            <w:tcW w:w="1560" w:type="dxa"/>
            <w:vMerge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Conosce gli argomenti in modo completo e sicuro e li rielabora in modo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17543E">
              <w:rPr>
                <w:sz w:val="20"/>
                <w:szCs w:val="20"/>
              </w:rPr>
              <w:t>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287B" w:rsidRPr="0017543E" w:rsidTr="00F0287B">
        <w:trPr>
          <w:trHeight w:val="166"/>
        </w:trPr>
        <w:tc>
          <w:tcPr>
            <w:tcW w:w="1560" w:type="dxa"/>
          </w:tcPr>
          <w:p w:rsidR="00F0287B" w:rsidRPr="0017543E" w:rsidRDefault="00F0287B" w:rsidP="007E16FA">
            <w:pPr>
              <w:spacing w:after="0" w:line="240" w:lineRule="auto"/>
              <w:rPr>
                <w:rFonts w:ascii="Arial" w:eastAsia="Times New Roman" w:hAnsi="Arial"/>
                <w:sz w:val="18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17543E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7B" w:rsidRPr="00BA5685" w:rsidTr="00F0287B">
        <w:tc>
          <w:tcPr>
            <w:tcW w:w="1560" w:type="dxa"/>
            <w:vMerge w:val="restart"/>
            <w:vAlign w:val="center"/>
          </w:tcPr>
          <w:p w:rsidR="00F0287B" w:rsidRPr="00BA5685" w:rsidRDefault="00F0287B" w:rsidP="007E1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COMPRENSIONE E USO DEI LINGUAGGI SPECIFICI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Mancata comprensione del linguaggio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0-30%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287B" w:rsidRPr="00BA5685" w:rsidTr="00F0287B">
        <w:tc>
          <w:tcPr>
            <w:tcW w:w="1560" w:type="dxa"/>
            <w:vMerge/>
          </w:tcPr>
          <w:p w:rsidR="00F0287B" w:rsidRPr="00BA5685" w:rsidRDefault="00F0287B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Comprensione parziale e uso inadeguato del linguaggio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>31-40%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287B" w:rsidRPr="00BA5685" w:rsidTr="00F0287B">
        <w:trPr>
          <w:trHeight w:val="413"/>
        </w:trPr>
        <w:tc>
          <w:tcPr>
            <w:tcW w:w="1560" w:type="dxa"/>
            <w:vMerge/>
          </w:tcPr>
          <w:p w:rsidR="00F0287B" w:rsidRPr="00BA5685" w:rsidRDefault="00F0287B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Comprensione di semplici affermazioni, ma uso superficiale e impreciso del linguaggi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Pr="00BA5685">
              <w:rPr>
                <w:bCs/>
                <w:sz w:val="20"/>
                <w:szCs w:val="20"/>
              </w:rPr>
              <w:t>-54%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287B" w:rsidRPr="00BA5685" w:rsidTr="00F0287B">
        <w:tc>
          <w:tcPr>
            <w:tcW w:w="1560" w:type="dxa"/>
            <w:vMerge/>
          </w:tcPr>
          <w:p w:rsidR="00F0287B" w:rsidRPr="00BA5685" w:rsidRDefault="00F0287B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Comprensione nel complesso corretta, ma uso impreciso del linguaggio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Pr="00BA5685">
              <w:rPr>
                <w:bCs/>
                <w:sz w:val="20"/>
                <w:szCs w:val="20"/>
              </w:rPr>
              <w:t>-64%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287B" w:rsidRPr="00BA5685" w:rsidTr="00F0287B">
        <w:tc>
          <w:tcPr>
            <w:tcW w:w="1560" w:type="dxa"/>
            <w:vMerge/>
          </w:tcPr>
          <w:p w:rsidR="00F0287B" w:rsidRPr="00BA5685" w:rsidRDefault="00F0287B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Comprensione e uso abbastanza corretti del linguaggio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  <w:r w:rsidRPr="00BA5685">
              <w:rPr>
                <w:bCs/>
                <w:sz w:val="20"/>
                <w:szCs w:val="20"/>
              </w:rPr>
              <w:t>-73%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287B" w:rsidRPr="00BA5685" w:rsidTr="00F0287B">
        <w:tc>
          <w:tcPr>
            <w:tcW w:w="1560" w:type="dxa"/>
            <w:vMerge/>
          </w:tcPr>
          <w:p w:rsidR="00F0287B" w:rsidRPr="00BA5685" w:rsidRDefault="00F0287B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Comprensione e uso corretti del linguaggio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Pr="00BA5685">
              <w:rPr>
                <w:bCs/>
                <w:sz w:val="20"/>
                <w:szCs w:val="20"/>
              </w:rPr>
              <w:t>-82%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287B" w:rsidRPr="00BA5685" w:rsidTr="00F0287B">
        <w:trPr>
          <w:trHeight w:val="647"/>
        </w:trPr>
        <w:tc>
          <w:tcPr>
            <w:tcW w:w="1560" w:type="dxa"/>
            <w:vMerge/>
          </w:tcPr>
          <w:p w:rsidR="00F0287B" w:rsidRPr="00BA5685" w:rsidRDefault="00F0287B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Comprensione e uso di affermazioni anche più articolate del linguaggio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  <w:r w:rsidRPr="00BA5685">
              <w:rPr>
                <w:bCs/>
                <w:sz w:val="20"/>
                <w:szCs w:val="20"/>
              </w:rPr>
              <w:t>-91%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287B" w:rsidRPr="00BA5685" w:rsidTr="00F0287B">
        <w:trPr>
          <w:trHeight w:val="551"/>
        </w:trPr>
        <w:tc>
          <w:tcPr>
            <w:tcW w:w="1560" w:type="dxa"/>
            <w:vMerge/>
          </w:tcPr>
          <w:p w:rsidR="00F0287B" w:rsidRPr="00BA5685" w:rsidRDefault="00F0287B" w:rsidP="007E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bCs/>
                <w:sz w:val="20"/>
                <w:szCs w:val="20"/>
              </w:rPr>
              <w:t>Comprensione di affermazioni anche più articolate e uso corretto e rigoroso del linguaggio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Pr="00BA5685">
              <w:rPr>
                <w:bCs/>
                <w:sz w:val="20"/>
                <w:szCs w:val="20"/>
              </w:rPr>
              <w:t>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7B" w:rsidRPr="00BA5685" w:rsidRDefault="00F0287B" w:rsidP="00F0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6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0287B" w:rsidRPr="00BA1EC7" w:rsidRDefault="00F0287B" w:rsidP="00F0287B">
      <w:pPr>
        <w:rPr>
          <w:rFonts w:ascii="Times New Roman" w:hAnsi="Times New Roman" w:cs="Times New Roman"/>
        </w:rPr>
      </w:pPr>
    </w:p>
    <w:p w:rsidR="00F0287B" w:rsidRPr="00BA1EC7" w:rsidRDefault="00F0287B" w:rsidP="00F0287B">
      <w:pPr>
        <w:rPr>
          <w:rFonts w:ascii="Times New Roman" w:hAnsi="Times New Roman" w:cs="Times New Roman"/>
        </w:rPr>
      </w:pPr>
    </w:p>
    <w:tbl>
      <w:tblPr>
        <w:tblW w:w="10121" w:type="dxa"/>
        <w:tblCellMar>
          <w:left w:w="0" w:type="dxa"/>
          <w:right w:w="0" w:type="dxa"/>
        </w:tblCellMar>
        <w:tblLook w:val="04A0"/>
      </w:tblPr>
      <w:tblGrid>
        <w:gridCol w:w="1452"/>
        <w:gridCol w:w="6442"/>
        <w:gridCol w:w="2227"/>
      </w:tblGrid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punti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voto</w:t>
            </w:r>
          </w:p>
        </w:tc>
      </w:tr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&lt;12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Mancato raggiungimento degli obiettivi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Parziale raggiungimento degli obiettivi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17 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Complessivo raggiungimento degli obiettivi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Raggiungimento degli obiettivi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Pieno raggiungimento degli obiettivi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F0287B" w:rsidRPr="00BA5685" w:rsidTr="007E16FA">
        <w:trPr>
          <w:trHeight w:val="260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28-30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F0287B" w:rsidRPr="00BA5685" w:rsidRDefault="00F0287B" w:rsidP="007E16FA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</w:tr>
    </w:tbl>
    <w:p w:rsidR="00EC6D6C" w:rsidRDefault="00EC6D6C"/>
    <w:sectPr w:rsidR="00EC6D6C" w:rsidSect="00F028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0287B"/>
    <w:rsid w:val="0057680E"/>
    <w:rsid w:val="0065735A"/>
    <w:rsid w:val="00EC6D6C"/>
    <w:rsid w:val="00F0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0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2016-04-06T09:18:00Z</dcterms:created>
  <dcterms:modified xsi:type="dcterms:W3CDTF">2016-05-04T11:07:00Z</dcterms:modified>
</cp:coreProperties>
</file>