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BA" w:rsidRPr="005726AB" w:rsidRDefault="00F97FBA" w:rsidP="00F97FBA">
      <w:pPr>
        <w:jc w:val="center"/>
        <w:rPr>
          <w:color w:val="FF0000"/>
        </w:rPr>
      </w:pPr>
      <w:r w:rsidRPr="005726AB">
        <w:rPr>
          <w:rFonts w:ascii="Times New Roman" w:hAnsi="Times New Roman"/>
          <w:color w:val="FF0000"/>
          <w:sz w:val="20"/>
          <w:szCs w:val="20"/>
        </w:rPr>
        <w:t>ARTE E IMMAGINE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5528"/>
        <w:gridCol w:w="886"/>
        <w:gridCol w:w="2375"/>
      </w:tblGrid>
      <w:tr w:rsidR="000579E3" w:rsidRPr="003C6C4C" w:rsidTr="000579E3">
        <w:tc>
          <w:tcPr>
            <w:tcW w:w="2269" w:type="dxa"/>
          </w:tcPr>
          <w:p w:rsidR="000579E3" w:rsidRPr="002C16D2" w:rsidRDefault="000579E3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0579E3" w:rsidRPr="002C16D2" w:rsidRDefault="000579E3" w:rsidP="007E16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0579E3" w:rsidRPr="00FB6BBD" w:rsidRDefault="000579E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0579E3" w:rsidRPr="00FB6BBD" w:rsidRDefault="000579E3" w:rsidP="0005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5^prim/1^</w:t>
            </w: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0579E3" w:rsidRPr="003C6C4C" w:rsidTr="000579E3">
        <w:tc>
          <w:tcPr>
            <w:tcW w:w="2269" w:type="dxa"/>
            <w:vMerge w:val="restart"/>
          </w:tcPr>
          <w:p w:rsidR="000579E3" w:rsidRPr="00BA5685" w:rsidRDefault="000579E3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A5685">
              <w:rPr>
                <w:sz w:val="20"/>
                <w:szCs w:val="20"/>
              </w:rPr>
              <w:t xml:space="preserve"> </w:t>
            </w:r>
          </w:p>
          <w:p w:rsidR="000579E3" w:rsidRPr="00BA5685" w:rsidRDefault="000579E3" w:rsidP="007E16FA">
            <w:pPr>
              <w:pStyle w:val="Default"/>
              <w:rPr>
                <w:bCs/>
                <w:sz w:val="20"/>
                <w:szCs w:val="20"/>
              </w:rPr>
            </w:pPr>
            <w:r w:rsidRPr="00BA5685">
              <w:rPr>
                <w:bCs/>
                <w:sz w:val="20"/>
                <w:szCs w:val="20"/>
              </w:rPr>
              <w:t xml:space="preserve">CAPACITÀ </w:t>
            </w:r>
            <w:proofErr w:type="spellStart"/>
            <w:r w:rsidRPr="00BA5685">
              <w:rPr>
                <w:bCs/>
                <w:sz w:val="20"/>
                <w:szCs w:val="20"/>
              </w:rPr>
              <w:t>DI</w:t>
            </w:r>
            <w:proofErr w:type="spellEnd"/>
            <w:r w:rsidRPr="00BA5685">
              <w:rPr>
                <w:bCs/>
                <w:sz w:val="20"/>
                <w:szCs w:val="20"/>
              </w:rPr>
              <w:t xml:space="preserve"> VEDERE, OSSERVARE E COMPRENSIONE ED USO DEI LINGUAGGI VISIVI SPECIFICI</w:t>
            </w:r>
          </w:p>
          <w:p w:rsidR="000579E3" w:rsidRPr="00BA5685" w:rsidRDefault="000579E3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0579E3" w:rsidRPr="002C16D2" w:rsidRDefault="000579E3" w:rsidP="007E16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0579E3" w:rsidRPr="003C6C4C" w:rsidRDefault="000579E3" w:rsidP="007E16FA">
            <w:pPr>
              <w:spacing w:after="0" w:line="240" w:lineRule="auto"/>
            </w:pPr>
          </w:p>
        </w:tc>
        <w:tc>
          <w:tcPr>
            <w:tcW w:w="2375" w:type="dxa"/>
          </w:tcPr>
          <w:p w:rsidR="000579E3" w:rsidRPr="003C6C4C" w:rsidRDefault="000579E3" w:rsidP="007E16FA">
            <w:pPr>
              <w:spacing w:after="0" w:line="240" w:lineRule="auto"/>
            </w:pPr>
          </w:p>
        </w:tc>
      </w:tr>
      <w:tr w:rsidR="000579E3" w:rsidRPr="003C6C4C" w:rsidTr="000579E3">
        <w:tc>
          <w:tcPr>
            <w:tcW w:w="2269" w:type="dxa"/>
            <w:vMerge/>
          </w:tcPr>
          <w:p w:rsidR="000579E3" w:rsidRPr="00BA5685" w:rsidRDefault="000579E3" w:rsidP="007E16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579E3" w:rsidRPr="00BA5685" w:rsidRDefault="000579E3" w:rsidP="007E16FA">
            <w:pPr>
              <w:pStyle w:val="Default"/>
              <w:rPr>
                <w:sz w:val="20"/>
                <w:szCs w:val="20"/>
              </w:rPr>
            </w:pPr>
            <w:r w:rsidRPr="00BA5685">
              <w:rPr>
                <w:sz w:val="20"/>
                <w:szCs w:val="20"/>
              </w:rPr>
              <w:t>Non svolge il compito</w:t>
            </w:r>
          </w:p>
        </w:tc>
        <w:tc>
          <w:tcPr>
            <w:tcW w:w="886" w:type="dxa"/>
            <w:vAlign w:val="center"/>
          </w:tcPr>
          <w:p w:rsidR="000579E3" w:rsidRPr="00FB6BBD" w:rsidRDefault="000579E3" w:rsidP="007E16FA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BD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2375" w:type="dxa"/>
            <w:vAlign w:val="center"/>
          </w:tcPr>
          <w:p w:rsidR="000579E3" w:rsidRPr="00FB6BBD" w:rsidRDefault="000579E3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0</w:t>
            </w:r>
          </w:p>
        </w:tc>
      </w:tr>
      <w:tr w:rsidR="000579E3" w:rsidRPr="003C6C4C" w:rsidTr="000579E3">
        <w:tc>
          <w:tcPr>
            <w:tcW w:w="2269" w:type="dxa"/>
            <w:vMerge/>
          </w:tcPr>
          <w:p w:rsidR="000579E3" w:rsidRPr="00BA5685" w:rsidRDefault="000579E3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579E3" w:rsidRPr="00BA5685" w:rsidRDefault="000579E3" w:rsidP="007E16FA">
            <w:pPr>
              <w:pStyle w:val="Default"/>
              <w:rPr>
                <w:sz w:val="20"/>
                <w:szCs w:val="20"/>
              </w:rPr>
            </w:pPr>
            <w:r w:rsidRPr="00BA5685">
              <w:rPr>
                <w:sz w:val="20"/>
                <w:szCs w:val="20"/>
              </w:rPr>
              <w:t>Non ha ancora acquisito la conoscenza delle principali regole del linguaggio visuale.</w:t>
            </w:r>
          </w:p>
        </w:tc>
        <w:tc>
          <w:tcPr>
            <w:tcW w:w="886" w:type="dxa"/>
            <w:vAlign w:val="center"/>
          </w:tcPr>
          <w:p w:rsidR="000579E3" w:rsidRPr="00FB6BBD" w:rsidRDefault="000579E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2375" w:type="dxa"/>
            <w:vAlign w:val="center"/>
          </w:tcPr>
          <w:p w:rsidR="000579E3" w:rsidRPr="00FB6BBD" w:rsidRDefault="000579E3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0</w:t>
            </w:r>
          </w:p>
        </w:tc>
      </w:tr>
      <w:tr w:rsidR="000579E3" w:rsidRPr="003C6C4C" w:rsidTr="000579E3">
        <w:tc>
          <w:tcPr>
            <w:tcW w:w="2269" w:type="dxa"/>
            <w:vMerge/>
          </w:tcPr>
          <w:p w:rsidR="000579E3" w:rsidRPr="00BA5685" w:rsidRDefault="000579E3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579E3" w:rsidRPr="00BA5685" w:rsidRDefault="000579E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Osserva e conosce in modo accettabile le principali regole del linguaggio visuale.</w:t>
            </w:r>
          </w:p>
        </w:tc>
        <w:tc>
          <w:tcPr>
            <w:tcW w:w="886" w:type="dxa"/>
            <w:vAlign w:val="center"/>
          </w:tcPr>
          <w:p w:rsidR="000579E3" w:rsidRPr="00FB6BBD" w:rsidRDefault="000579E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2375" w:type="dxa"/>
            <w:vAlign w:val="center"/>
          </w:tcPr>
          <w:p w:rsidR="000579E3" w:rsidRPr="00FB6BBD" w:rsidRDefault="000579E3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0</w:t>
            </w:r>
          </w:p>
        </w:tc>
      </w:tr>
      <w:tr w:rsidR="000579E3" w:rsidRPr="003C6C4C" w:rsidTr="000579E3">
        <w:tc>
          <w:tcPr>
            <w:tcW w:w="2269" w:type="dxa"/>
            <w:vMerge/>
          </w:tcPr>
          <w:p w:rsidR="000579E3" w:rsidRPr="00BA5685" w:rsidRDefault="000579E3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579E3" w:rsidRPr="00BA5685" w:rsidRDefault="000579E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Osserva e conosce in modo abbastanza dettagliato le principali regole del linguaggio visuale.</w:t>
            </w:r>
          </w:p>
        </w:tc>
        <w:tc>
          <w:tcPr>
            <w:tcW w:w="886" w:type="dxa"/>
            <w:vAlign w:val="center"/>
          </w:tcPr>
          <w:p w:rsidR="000579E3" w:rsidRPr="00FB6BBD" w:rsidRDefault="000579E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2375" w:type="dxa"/>
            <w:vAlign w:val="center"/>
          </w:tcPr>
          <w:p w:rsidR="000579E3" w:rsidRPr="00FB6BBD" w:rsidRDefault="000579E3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</w:t>
            </w:r>
          </w:p>
        </w:tc>
      </w:tr>
      <w:tr w:rsidR="000579E3" w:rsidRPr="003C6C4C" w:rsidTr="000579E3">
        <w:tc>
          <w:tcPr>
            <w:tcW w:w="2269" w:type="dxa"/>
            <w:vMerge/>
          </w:tcPr>
          <w:p w:rsidR="000579E3" w:rsidRPr="00BA5685" w:rsidRDefault="000579E3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579E3" w:rsidRPr="00BA5685" w:rsidRDefault="000579E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Osserva e conosce in modo dettagliato le principali regole del linguaggio visuale.</w:t>
            </w:r>
          </w:p>
        </w:tc>
        <w:tc>
          <w:tcPr>
            <w:tcW w:w="886" w:type="dxa"/>
            <w:vAlign w:val="center"/>
          </w:tcPr>
          <w:p w:rsidR="000579E3" w:rsidRPr="00FB6BBD" w:rsidRDefault="000579E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2375" w:type="dxa"/>
            <w:vAlign w:val="center"/>
          </w:tcPr>
          <w:p w:rsidR="000579E3" w:rsidRPr="00FB6BBD" w:rsidRDefault="000579E3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2</w:t>
            </w:r>
          </w:p>
        </w:tc>
      </w:tr>
      <w:tr w:rsidR="000579E3" w:rsidRPr="003C6C4C" w:rsidTr="000579E3">
        <w:tc>
          <w:tcPr>
            <w:tcW w:w="2269" w:type="dxa"/>
            <w:vMerge/>
          </w:tcPr>
          <w:p w:rsidR="000579E3" w:rsidRPr="00BA5685" w:rsidRDefault="000579E3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579E3" w:rsidRPr="00BA5685" w:rsidRDefault="000579E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Osserva e conosce in modo completo e dettagliato le principali regole del linguaggio visuale.</w:t>
            </w:r>
          </w:p>
        </w:tc>
        <w:tc>
          <w:tcPr>
            <w:tcW w:w="886" w:type="dxa"/>
            <w:vAlign w:val="center"/>
          </w:tcPr>
          <w:p w:rsidR="000579E3" w:rsidRPr="00FB6BBD" w:rsidRDefault="000579E3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2375" w:type="dxa"/>
            <w:vAlign w:val="center"/>
          </w:tcPr>
          <w:p w:rsidR="000579E3" w:rsidRPr="00FB6BBD" w:rsidRDefault="000579E3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3</w:t>
            </w:r>
          </w:p>
        </w:tc>
      </w:tr>
      <w:tr w:rsidR="000579E3" w:rsidRPr="003C6C4C" w:rsidTr="000579E3">
        <w:tc>
          <w:tcPr>
            <w:tcW w:w="2269" w:type="dxa"/>
            <w:vMerge/>
          </w:tcPr>
          <w:p w:rsidR="000579E3" w:rsidRPr="00BA5685" w:rsidRDefault="000579E3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579E3" w:rsidRPr="00BA5685" w:rsidRDefault="000579E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Osserva e conosce in modo completo, personale e dettagliato le principali regole del linguaggio visuale.</w:t>
            </w:r>
          </w:p>
        </w:tc>
        <w:tc>
          <w:tcPr>
            <w:tcW w:w="886" w:type="dxa"/>
            <w:vAlign w:val="center"/>
          </w:tcPr>
          <w:p w:rsidR="000579E3" w:rsidRPr="00FB6BBD" w:rsidRDefault="000579E3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2375" w:type="dxa"/>
            <w:vAlign w:val="center"/>
          </w:tcPr>
          <w:p w:rsidR="000579E3" w:rsidRPr="00FB6BBD" w:rsidRDefault="000579E3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4</w:t>
            </w:r>
          </w:p>
        </w:tc>
      </w:tr>
      <w:tr w:rsidR="000579E3" w:rsidRPr="003C6C4C" w:rsidTr="000579E3">
        <w:tc>
          <w:tcPr>
            <w:tcW w:w="2269" w:type="dxa"/>
            <w:vMerge w:val="restart"/>
          </w:tcPr>
          <w:p w:rsidR="000579E3" w:rsidRPr="00BA5685" w:rsidRDefault="000579E3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0579E3" w:rsidRPr="00BA5685" w:rsidRDefault="000579E3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0579E3" w:rsidRPr="00BA5685" w:rsidRDefault="000579E3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0579E3" w:rsidRPr="00BA5685" w:rsidRDefault="000579E3" w:rsidP="007E16FA">
            <w:pPr>
              <w:pStyle w:val="Default"/>
              <w:jc w:val="center"/>
              <w:rPr>
                <w:sz w:val="20"/>
                <w:szCs w:val="20"/>
              </w:rPr>
            </w:pPr>
            <w:r w:rsidRPr="00BA5685">
              <w:rPr>
                <w:sz w:val="20"/>
                <w:szCs w:val="20"/>
              </w:rPr>
              <w:t>CONOSCENZE ED USO DELLE TECNICHE ESPRESSIVE</w:t>
            </w:r>
          </w:p>
        </w:tc>
        <w:tc>
          <w:tcPr>
            <w:tcW w:w="5528" w:type="dxa"/>
          </w:tcPr>
          <w:p w:rsidR="000579E3" w:rsidRPr="00BA5685" w:rsidRDefault="000579E3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579E3" w:rsidRPr="003C6C4C" w:rsidRDefault="000579E3" w:rsidP="007E16FA">
            <w:pPr>
              <w:spacing w:after="0" w:line="240" w:lineRule="auto"/>
              <w:jc w:val="center"/>
            </w:pPr>
          </w:p>
        </w:tc>
        <w:tc>
          <w:tcPr>
            <w:tcW w:w="2375" w:type="dxa"/>
            <w:vAlign w:val="center"/>
          </w:tcPr>
          <w:p w:rsidR="000579E3" w:rsidRPr="00FB6BBD" w:rsidRDefault="000579E3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79E3" w:rsidRPr="003C6C4C" w:rsidTr="000579E3">
        <w:tc>
          <w:tcPr>
            <w:tcW w:w="2269" w:type="dxa"/>
            <w:vMerge/>
          </w:tcPr>
          <w:p w:rsidR="000579E3" w:rsidRPr="00BA5685" w:rsidRDefault="000579E3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0579E3" w:rsidRPr="00BA5685" w:rsidRDefault="000579E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Non svolge il compito</w:t>
            </w:r>
          </w:p>
        </w:tc>
        <w:tc>
          <w:tcPr>
            <w:tcW w:w="886" w:type="dxa"/>
            <w:vAlign w:val="center"/>
          </w:tcPr>
          <w:p w:rsidR="000579E3" w:rsidRPr="00FB6BBD" w:rsidRDefault="000579E3" w:rsidP="007E16FA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BD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2375" w:type="dxa"/>
            <w:vAlign w:val="center"/>
          </w:tcPr>
          <w:p w:rsidR="000579E3" w:rsidRPr="00FB6BBD" w:rsidRDefault="000579E3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</w:tr>
      <w:tr w:rsidR="000579E3" w:rsidRPr="003C6C4C" w:rsidTr="000579E3">
        <w:tc>
          <w:tcPr>
            <w:tcW w:w="2269" w:type="dxa"/>
            <w:vMerge/>
          </w:tcPr>
          <w:p w:rsidR="000579E3" w:rsidRPr="00BA5685" w:rsidRDefault="000579E3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579E3" w:rsidRPr="00BA5685" w:rsidRDefault="000579E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Molto limitata</w:t>
            </w:r>
          </w:p>
        </w:tc>
        <w:tc>
          <w:tcPr>
            <w:tcW w:w="886" w:type="dxa"/>
            <w:vAlign w:val="center"/>
          </w:tcPr>
          <w:p w:rsidR="000579E3" w:rsidRPr="00FB6BBD" w:rsidRDefault="000579E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2375" w:type="dxa"/>
            <w:vAlign w:val="center"/>
          </w:tcPr>
          <w:p w:rsidR="000579E3" w:rsidRPr="00FB6BBD" w:rsidRDefault="000579E3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7</w:t>
            </w:r>
          </w:p>
        </w:tc>
      </w:tr>
      <w:tr w:rsidR="000579E3" w:rsidRPr="003C6C4C" w:rsidTr="000579E3">
        <w:tc>
          <w:tcPr>
            <w:tcW w:w="2269" w:type="dxa"/>
            <w:vMerge/>
          </w:tcPr>
          <w:p w:rsidR="000579E3" w:rsidRPr="00BA5685" w:rsidRDefault="000579E3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579E3" w:rsidRPr="00BA5685" w:rsidRDefault="000579E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Applica con difficoltà strumenti e tecniche in relazione alle esigenze espressive.</w:t>
            </w:r>
          </w:p>
        </w:tc>
        <w:tc>
          <w:tcPr>
            <w:tcW w:w="886" w:type="dxa"/>
            <w:vAlign w:val="center"/>
          </w:tcPr>
          <w:p w:rsidR="000579E3" w:rsidRPr="00FB6BBD" w:rsidRDefault="000579E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2375" w:type="dxa"/>
            <w:vAlign w:val="center"/>
          </w:tcPr>
          <w:p w:rsidR="000579E3" w:rsidRPr="00FB6BBD" w:rsidRDefault="000579E3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9</w:t>
            </w:r>
          </w:p>
        </w:tc>
      </w:tr>
      <w:tr w:rsidR="000579E3" w:rsidRPr="003C6C4C" w:rsidTr="000579E3">
        <w:tc>
          <w:tcPr>
            <w:tcW w:w="2269" w:type="dxa"/>
            <w:vMerge/>
          </w:tcPr>
          <w:p w:rsidR="000579E3" w:rsidRPr="00BA5685" w:rsidRDefault="000579E3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579E3" w:rsidRPr="00BA5685" w:rsidRDefault="000579E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Conosce ed applica in modo accettabile strumenti e tecniche in relazione alle esigenze espressive.</w:t>
            </w:r>
          </w:p>
        </w:tc>
        <w:tc>
          <w:tcPr>
            <w:tcW w:w="886" w:type="dxa"/>
            <w:vAlign w:val="center"/>
          </w:tcPr>
          <w:p w:rsidR="000579E3" w:rsidRPr="00FB6BBD" w:rsidRDefault="000579E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2375" w:type="dxa"/>
            <w:vAlign w:val="center"/>
          </w:tcPr>
          <w:p w:rsidR="000579E3" w:rsidRPr="00FB6BBD" w:rsidRDefault="000579E3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10</w:t>
            </w:r>
          </w:p>
        </w:tc>
      </w:tr>
      <w:tr w:rsidR="000579E3" w:rsidRPr="003C6C4C" w:rsidTr="000579E3">
        <w:tc>
          <w:tcPr>
            <w:tcW w:w="2269" w:type="dxa"/>
            <w:vMerge/>
          </w:tcPr>
          <w:p w:rsidR="000579E3" w:rsidRPr="00BA5685" w:rsidRDefault="000579E3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579E3" w:rsidRPr="00BA5685" w:rsidRDefault="000579E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Conosce ed applica correttamente strumenti e tecniche in relazione alle esigenze espressive.</w:t>
            </w:r>
          </w:p>
        </w:tc>
        <w:tc>
          <w:tcPr>
            <w:tcW w:w="886" w:type="dxa"/>
            <w:vAlign w:val="center"/>
          </w:tcPr>
          <w:p w:rsidR="000579E3" w:rsidRPr="00FB6BBD" w:rsidRDefault="000579E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2375" w:type="dxa"/>
            <w:vAlign w:val="center"/>
          </w:tcPr>
          <w:p w:rsidR="000579E3" w:rsidRPr="00FB6BBD" w:rsidRDefault="000579E3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11</w:t>
            </w:r>
          </w:p>
        </w:tc>
      </w:tr>
      <w:tr w:rsidR="000579E3" w:rsidRPr="003C6C4C" w:rsidTr="000579E3">
        <w:tc>
          <w:tcPr>
            <w:tcW w:w="2269" w:type="dxa"/>
            <w:vMerge/>
          </w:tcPr>
          <w:p w:rsidR="000579E3" w:rsidRPr="00BA5685" w:rsidRDefault="000579E3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579E3" w:rsidRPr="00BA5685" w:rsidRDefault="000579E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Conosce ed applica con padronanza strumenti e tecniche in relazione alle esigenze espressive.</w:t>
            </w:r>
          </w:p>
        </w:tc>
        <w:tc>
          <w:tcPr>
            <w:tcW w:w="886" w:type="dxa"/>
            <w:vAlign w:val="center"/>
          </w:tcPr>
          <w:p w:rsidR="000579E3" w:rsidRPr="00FB6BBD" w:rsidRDefault="000579E3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2375" w:type="dxa"/>
            <w:vAlign w:val="center"/>
          </w:tcPr>
          <w:p w:rsidR="000579E3" w:rsidRPr="00FB6BBD" w:rsidRDefault="000579E3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12</w:t>
            </w:r>
          </w:p>
        </w:tc>
      </w:tr>
      <w:tr w:rsidR="000579E3" w:rsidRPr="003C6C4C" w:rsidTr="000579E3">
        <w:tc>
          <w:tcPr>
            <w:tcW w:w="2269" w:type="dxa"/>
            <w:vMerge/>
          </w:tcPr>
          <w:p w:rsidR="000579E3" w:rsidRPr="00BA5685" w:rsidRDefault="000579E3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579E3" w:rsidRPr="00BA5685" w:rsidRDefault="000579E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Conosce ed applica con padronanza e pertinenza gli strumenti e le tecniche in relazione alle esigenze espressive.</w:t>
            </w:r>
          </w:p>
        </w:tc>
        <w:tc>
          <w:tcPr>
            <w:tcW w:w="886" w:type="dxa"/>
            <w:vAlign w:val="center"/>
          </w:tcPr>
          <w:p w:rsidR="000579E3" w:rsidRPr="00FB6BBD" w:rsidRDefault="000579E3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2375" w:type="dxa"/>
            <w:vAlign w:val="center"/>
          </w:tcPr>
          <w:p w:rsidR="000579E3" w:rsidRPr="00FB6BBD" w:rsidRDefault="000579E3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13</w:t>
            </w:r>
          </w:p>
        </w:tc>
      </w:tr>
      <w:tr w:rsidR="000579E3" w:rsidRPr="003C6C4C" w:rsidTr="000579E3">
        <w:tc>
          <w:tcPr>
            <w:tcW w:w="2269" w:type="dxa"/>
          </w:tcPr>
          <w:p w:rsidR="000579E3" w:rsidRPr="00BA5685" w:rsidRDefault="000579E3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579E3" w:rsidRPr="00BA5685" w:rsidRDefault="000579E3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579E3" w:rsidRPr="003C6C4C" w:rsidRDefault="000579E3" w:rsidP="007E16FA">
            <w:pPr>
              <w:spacing w:after="0" w:line="240" w:lineRule="auto"/>
              <w:jc w:val="center"/>
            </w:pPr>
          </w:p>
        </w:tc>
        <w:tc>
          <w:tcPr>
            <w:tcW w:w="2375" w:type="dxa"/>
            <w:vAlign w:val="center"/>
          </w:tcPr>
          <w:p w:rsidR="000579E3" w:rsidRPr="00FB6BBD" w:rsidRDefault="000579E3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79E3" w:rsidRPr="003C6C4C" w:rsidTr="000579E3">
        <w:tc>
          <w:tcPr>
            <w:tcW w:w="2269" w:type="dxa"/>
            <w:vMerge w:val="restart"/>
          </w:tcPr>
          <w:p w:rsidR="000579E3" w:rsidRPr="00BA5685" w:rsidRDefault="000579E3" w:rsidP="007E16F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579E3" w:rsidRPr="00BA5685" w:rsidRDefault="000579E3" w:rsidP="007E16FA">
            <w:pPr>
              <w:pStyle w:val="Default"/>
              <w:jc w:val="center"/>
              <w:rPr>
                <w:sz w:val="20"/>
                <w:szCs w:val="20"/>
              </w:rPr>
            </w:pPr>
            <w:r w:rsidRPr="00BA5685">
              <w:rPr>
                <w:sz w:val="20"/>
                <w:szCs w:val="20"/>
              </w:rPr>
              <w:t>PRODUZIONE E RIELABORAZIONE DEI MESSAGGI VISIVI</w:t>
            </w:r>
          </w:p>
        </w:tc>
        <w:tc>
          <w:tcPr>
            <w:tcW w:w="5528" w:type="dxa"/>
          </w:tcPr>
          <w:p w:rsidR="000579E3" w:rsidRPr="00BA5685" w:rsidRDefault="000579E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Non svolge il compito</w:t>
            </w:r>
          </w:p>
        </w:tc>
        <w:tc>
          <w:tcPr>
            <w:tcW w:w="886" w:type="dxa"/>
            <w:vAlign w:val="center"/>
          </w:tcPr>
          <w:p w:rsidR="000579E3" w:rsidRPr="00FB6BBD" w:rsidRDefault="000579E3" w:rsidP="007E16FA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BD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2375" w:type="dxa"/>
            <w:vAlign w:val="center"/>
          </w:tcPr>
          <w:p w:rsidR="000579E3" w:rsidRPr="00FB6BBD" w:rsidRDefault="000579E3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</w:tr>
      <w:tr w:rsidR="000579E3" w:rsidRPr="003C6C4C" w:rsidTr="000579E3">
        <w:tc>
          <w:tcPr>
            <w:tcW w:w="2269" w:type="dxa"/>
            <w:vMerge/>
          </w:tcPr>
          <w:p w:rsidR="000579E3" w:rsidRPr="002C16D2" w:rsidRDefault="000579E3" w:rsidP="007E16F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579E3" w:rsidRPr="00BA5685" w:rsidRDefault="000579E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Incontra difficoltà nell’applicare le regole del linguaggio visuale e rappresenta gli elementi della realtà con un linguaggio grafico difficoltoso.</w:t>
            </w:r>
          </w:p>
        </w:tc>
        <w:tc>
          <w:tcPr>
            <w:tcW w:w="886" w:type="dxa"/>
            <w:vAlign w:val="center"/>
          </w:tcPr>
          <w:p w:rsidR="000579E3" w:rsidRPr="00FB6BBD" w:rsidRDefault="000579E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2375" w:type="dxa"/>
            <w:vAlign w:val="center"/>
          </w:tcPr>
          <w:p w:rsidR="000579E3" w:rsidRPr="00FB6BBD" w:rsidRDefault="000579E3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7</w:t>
            </w:r>
          </w:p>
        </w:tc>
      </w:tr>
      <w:tr w:rsidR="000579E3" w:rsidRPr="003C6C4C" w:rsidTr="000579E3">
        <w:tc>
          <w:tcPr>
            <w:tcW w:w="2269" w:type="dxa"/>
            <w:vMerge/>
          </w:tcPr>
          <w:p w:rsidR="000579E3" w:rsidRPr="003C6C4C" w:rsidRDefault="000579E3" w:rsidP="007E16FA">
            <w:pPr>
              <w:spacing w:after="0" w:line="240" w:lineRule="auto"/>
            </w:pPr>
          </w:p>
        </w:tc>
        <w:tc>
          <w:tcPr>
            <w:tcW w:w="5528" w:type="dxa"/>
          </w:tcPr>
          <w:p w:rsidR="000579E3" w:rsidRPr="00BA5685" w:rsidRDefault="000579E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Conosce ed applica in modo accettabile le regole del linguaggio visuale e rappresenta gli elementi della realtà con un linguaggio grafico accettabile.</w:t>
            </w:r>
          </w:p>
        </w:tc>
        <w:tc>
          <w:tcPr>
            <w:tcW w:w="886" w:type="dxa"/>
            <w:vAlign w:val="center"/>
          </w:tcPr>
          <w:p w:rsidR="000579E3" w:rsidRPr="00FB6BBD" w:rsidRDefault="000579E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2375" w:type="dxa"/>
            <w:vAlign w:val="center"/>
          </w:tcPr>
          <w:p w:rsidR="000579E3" w:rsidRPr="00FB6BBD" w:rsidRDefault="000579E3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9</w:t>
            </w:r>
          </w:p>
        </w:tc>
      </w:tr>
      <w:tr w:rsidR="000579E3" w:rsidRPr="003C6C4C" w:rsidTr="000579E3">
        <w:tc>
          <w:tcPr>
            <w:tcW w:w="2269" w:type="dxa"/>
            <w:vMerge/>
          </w:tcPr>
          <w:p w:rsidR="000579E3" w:rsidRPr="003C6C4C" w:rsidRDefault="000579E3" w:rsidP="007E16FA">
            <w:pPr>
              <w:spacing w:after="0" w:line="240" w:lineRule="auto"/>
            </w:pPr>
          </w:p>
        </w:tc>
        <w:tc>
          <w:tcPr>
            <w:tcW w:w="5528" w:type="dxa"/>
          </w:tcPr>
          <w:p w:rsidR="000579E3" w:rsidRPr="00BA5685" w:rsidRDefault="000579E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Conosce ed applica in modo abbastanza corretto regole del linguaggio visuale e rappresenta gli elementi della realtà con linguaggio grafico abbastanza accurato.</w:t>
            </w:r>
          </w:p>
        </w:tc>
        <w:tc>
          <w:tcPr>
            <w:tcW w:w="886" w:type="dxa"/>
            <w:vAlign w:val="center"/>
          </w:tcPr>
          <w:p w:rsidR="000579E3" w:rsidRPr="00FB6BBD" w:rsidRDefault="000579E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2375" w:type="dxa"/>
            <w:vAlign w:val="center"/>
          </w:tcPr>
          <w:p w:rsidR="000579E3" w:rsidRPr="00FB6BBD" w:rsidRDefault="000579E3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10</w:t>
            </w:r>
          </w:p>
        </w:tc>
      </w:tr>
      <w:tr w:rsidR="000579E3" w:rsidRPr="003C6C4C" w:rsidTr="000579E3">
        <w:tc>
          <w:tcPr>
            <w:tcW w:w="2269" w:type="dxa"/>
            <w:vMerge/>
          </w:tcPr>
          <w:p w:rsidR="000579E3" w:rsidRPr="003C6C4C" w:rsidRDefault="000579E3" w:rsidP="007E16FA">
            <w:pPr>
              <w:spacing w:after="0" w:line="240" w:lineRule="auto"/>
            </w:pPr>
          </w:p>
        </w:tc>
        <w:tc>
          <w:tcPr>
            <w:tcW w:w="5528" w:type="dxa"/>
          </w:tcPr>
          <w:p w:rsidR="000579E3" w:rsidRPr="00BA5685" w:rsidRDefault="000579E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Conosce ed applica in modo corretto e rappresenta gli elementi della realtà con linguaggio grafico e accurato.</w:t>
            </w:r>
          </w:p>
        </w:tc>
        <w:tc>
          <w:tcPr>
            <w:tcW w:w="886" w:type="dxa"/>
            <w:vAlign w:val="center"/>
          </w:tcPr>
          <w:p w:rsidR="000579E3" w:rsidRPr="00FB6BBD" w:rsidRDefault="000579E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2375" w:type="dxa"/>
            <w:vAlign w:val="center"/>
          </w:tcPr>
          <w:p w:rsidR="000579E3" w:rsidRPr="00FB6BBD" w:rsidRDefault="000579E3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11</w:t>
            </w:r>
          </w:p>
        </w:tc>
      </w:tr>
      <w:tr w:rsidR="000579E3" w:rsidRPr="003C6C4C" w:rsidTr="000579E3">
        <w:tc>
          <w:tcPr>
            <w:tcW w:w="2269" w:type="dxa"/>
            <w:vMerge/>
          </w:tcPr>
          <w:p w:rsidR="000579E3" w:rsidRPr="003C6C4C" w:rsidRDefault="000579E3" w:rsidP="007E16FA">
            <w:pPr>
              <w:spacing w:after="0" w:line="240" w:lineRule="auto"/>
            </w:pPr>
          </w:p>
        </w:tc>
        <w:tc>
          <w:tcPr>
            <w:tcW w:w="5528" w:type="dxa"/>
          </w:tcPr>
          <w:p w:rsidR="000579E3" w:rsidRPr="00BA5685" w:rsidRDefault="000579E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Conosce ed applica in modo completo e corretto le regole del linguaggio visuale e rappresenta gli elementi della realtà con un linguaggio grafico preciso e sicuro.</w:t>
            </w:r>
          </w:p>
        </w:tc>
        <w:tc>
          <w:tcPr>
            <w:tcW w:w="886" w:type="dxa"/>
            <w:vAlign w:val="center"/>
          </w:tcPr>
          <w:p w:rsidR="000579E3" w:rsidRPr="00FB6BBD" w:rsidRDefault="000579E3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2375" w:type="dxa"/>
            <w:vAlign w:val="center"/>
          </w:tcPr>
          <w:p w:rsidR="000579E3" w:rsidRPr="00FB6BBD" w:rsidRDefault="000579E3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12</w:t>
            </w:r>
          </w:p>
        </w:tc>
      </w:tr>
      <w:tr w:rsidR="000579E3" w:rsidRPr="003C6C4C" w:rsidTr="000579E3">
        <w:tc>
          <w:tcPr>
            <w:tcW w:w="2269" w:type="dxa"/>
            <w:vMerge/>
          </w:tcPr>
          <w:p w:rsidR="000579E3" w:rsidRPr="003C6C4C" w:rsidRDefault="000579E3" w:rsidP="007E16FA">
            <w:pPr>
              <w:spacing w:after="0" w:line="240" w:lineRule="auto"/>
            </w:pPr>
          </w:p>
        </w:tc>
        <w:tc>
          <w:tcPr>
            <w:tcW w:w="5528" w:type="dxa"/>
          </w:tcPr>
          <w:p w:rsidR="000579E3" w:rsidRPr="00BA5685" w:rsidRDefault="000579E3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Conosce ed applica in modo completo, corretto e personale le regole del linguaggio visuale e rappresenta gli elementi della realtà con un linguaggio grafico preciso e sicuro.</w:t>
            </w:r>
          </w:p>
        </w:tc>
        <w:tc>
          <w:tcPr>
            <w:tcW w:w="886" w:type="dxa"/>
            <w:vAlign w:val="center"/>
          </w:tcPr>
          <w:p w:rsidR="000579E3" w:rsidRPr="00FB6BBD" w:rsidRDefault="000579E3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2375" w:type="dxa"/>
            <w:vAlign w:val="center"/>
          </w:tcPr>
          <w:p w:rsidR="000579E3" w:rsidRPr="00FB6BBD" w:rsidRDefault="000579E3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13</w:t>
            </w:r>
          </w:p>
        </w:tc>
      </w:tr>
    </w:tbl>
    <w:p w:rsidR="00F97FBA" w:rsidRDefault="00F97FBA" w:rsidP="00F97FBA">
      <w:pPr>
        <w:ind w:firstLine="708"/>
        <w:rPr>
          <w:rFonts w:ascii="Times New Roman" w:hAnsi="Times New Roman" w:cs="Times New Roman"/>
        </w:rPr>
      </w:pPr>
    </w:p>
    <w:p w:rsidR="00F97FBA" w:rsidRDefault="00F97FBA" w:rsidP="00F97FBA">
      <w:pPr>
        <w:ind w:firstLine="70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796"/>
        <w:gridCol w:w="1326"/>
      </w:tblGrid>
      <w:tr w:rsidR="00F97FBA" w:rsidRPr="003C6C4C" w:rsidTr="007E16FA">
        <w:tc>
          <w:tcPr>
            <w:tcW w:w="15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779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voto</w:t>
            </w:r>
          </w:p>
        </w:tc>
      </w:tr>
      <w:tr w:rsidR="00F97FBA" w:rsidRPr="003C6C4C" w:rsidTr="007E16FA">
        <w:tc>
          <w:tcPr>
            <w:tcW w:w="15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&lt;12</w:t>
            </w:r>
          </w:p>
        </w:tc>
        <w:tc>
          <w:tcPr>
            <w:tcW w:w="779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Mancato raggiungimento degli obiettivi</w:t>
            </w:r>
          </w:p>
        </w:tc>
        <w:tc>
          <w:tcPr>
            <w:tcW w:w="13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4</w:t>
            </w:r>
          </w:p>
        </w:tc>
      </w:tr>
      <w:tr w:rsidR="00F97FBA" w:rsidRPr="003C6C4C" w:rsidTr="007E16FA">
        <w:tc>
          <w:tcPr>
            <w:tcW w:w="15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13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Parziale raggiungimento degli obiettivi</w:t>
            </w:r>
          </w:p>
        </w:tc>
        <w:tc>
          <w:tcPr>
            <w:tcW w:w="13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5</w:t>
            </w:r>
          </w:p>
        </w:tc>
      </w:tr>
      <w:tr w:rsidR="00F97FBA" w:rsidRPr="003C6C4C" w:rsidTr="007E16FA">
        <w:tc>
          <w:tcPr>
            <w:tcW w:w="15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 xml:space="preserve">17 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9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Complessivo raggiungimento degli obiettivi</w:t>
            </w:r>
          </w:p>
        </w:tc>
        <w:tc>
          <w:tcPr>
            <w:tcW w:w="13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6</w:t>
            </w:r>
          </w:p>
        </w:tc>
      </w:tr>
      <w:tr w:rsidR="00F97FBA" w:rsidRPr="003C6C4C" w:rsidTr="007E16FA">
        <w:tc>
          <w:tcPr>
            <w:tcW w:w="15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20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9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Raggiungimento degli obiettivi</w:t>
            </w:r>
          </w:p>
        </w:tc>
        <w:tc>
          <w:tcPr>
            <w:tcW w:w="13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7</w:t>
            </w:r>
          </w:p>
        </w:tc>
      </w:tr>
      <w:tr w:rsidR="00F97FBA" w:rsidRPr="003C6C4C" w:rsidTr="007E16FA">
        <w:tc>
          <w:tcPr>
            <w:tcW w:w="15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23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9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raggiungimento degli obiettivi</w:t>
            </w:r>
          </w:p>
        </w:tc>
        <w:tc>
          <w:tcPr>
            <w:tcW w:w="13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8</w:t>
            </w:r>
          </w:p>
        </w:tc>
      </w:tr>
      <w:tr w:rsidR="00F97FBA" w:rsidRPr="003C6C4C" w:rsidTr="007E16FA">
        <w:tc>
          <w:tcPr>
            <w:tcW w:w="15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26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9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3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9</w:t>
            </w:r>
          </w:p>
        </w:tc>
      </w:tr>
      <w:tr w:rsidR="00F97FBA" w:rsidRPr="003C6C4C" w:rsidTr="007E16FA">
        <w:tc>
          <w:tcPr>
            <w:tcW w:w="15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779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3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10</w:t>
            </w:r>
          </w:p>
        </w:tc>
      </w:tr>
    </w:tbl>
    <w:p w:rsidR="00477BE9" w:rsidRDefault="00477BE9"/>
    <w:sectPr w:rsidR="00477BE9" w:rsidSect="00F97F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97FBA"/>
    <w:rsid w:val="000579E3"/>
    <w:rsid w:val="00477BE9"/>
    <w:rsid w:val="00C26527"/>
    <w:rsid w:val="00F9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5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7F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9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Computer</cp:lastModifiedBy>
  <cp:revision>3</cp:revision>
  <dcterms:created xsi:type="dcterms:W3CDTF">2016-04-06T09:26:00Z</dcterms:created>
  <dcterms:modified xsi:type="dcterms:W3CDTF">2016-05-01T13:29:00Z</dcterms:modified>
</cp:coreProperties>
</file>