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29" w:rsidRDefault="00FB7929" w:rsidP="00132B65">
      <w:pPr>
        <w:spacing w:after="0"/>
        <w:jc w:val="center"/>
        <w:rPr>
          <w:sz w:val="2"/>
          <w:szCs w:val="2"/>
        </w:rPr>
      </w:pPr>
    </w:p>
    <w:p w:rsidR="00FB7929" w:rsidRDefault="00FB7929" w:rsidP="00132B65">
      <w:pPr>
        <w:spacing w:after="0"/>
        <w:jc w:val="center"/>
        <w:rPr>
          <w:sz w:val="2"/>
          <w:szCs w:val="2"/>
        </w:rPr>
      </w:pPr>
    </w:p>
    <w:p w:rsidR="00FB7929" w:rsidRPr="003746BB" w:rsidRDefault="00FB7929" w:rsidP="00132B65">
      <w:pPr>
        <w:pStyle w:val="Default"/>
        <w:spacing w:line="276" w:lineRule="auto"/>
        <w:rPr>
          <w:sz w:val="32"/>
        </w:rPr>
      </w:pPr>
    </w:p>
    <w:p w:rsidR="003746BB" w:rsidRDefault="003746BB" w:rsidP="003746BB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3746BB">
        <w:rPr>
          <w:rFonts w:ascii="Arial" w:hAnsi="Arial" w:cs="Arial"/>
          <w:b/>
          <w:sz w:val="24"/>
          <w:szCs w:val="20"/>
        </w:rPr>
        <w:t>REGOLAMENTO PER IL NOLEGGIO DELLE BICICLETTE</w:t>
      </w:r>
    </w:p>
    <w:p w:rsidR="003746BB" w:rsidRPr="003746BB" w:rsidRDefault="003746BB" w:rsidP="003746BB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3746BB" w:rsidRPr="003746BB" w:rsidRDefault="003746BB" w:rsidP="003746B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746BB">
        <w:rPr>
          <w:rFonts w:ascii="Arial" w:hAnsi="Arial" w:cs="Arial"/>
          <w:b/>
          <w:sz w:val="20"/>
          <w:szCs w:val="20"/>
        </w:rPr>
        <w:t>Approvato dal Consiglio di Istituto nella seduta del 28 settembre 2018</w:t>
      </w:r>
    </w:p>
    <w:p w:rsidR="003746BB" w:rsidRPr="003746BB" w:rsidRDefault="003746BB" w:rsidP="003746B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Il servizio noleggio delle biciclette dell’Istituto Comprensivo “Collodi Marini” di Avezzano, rivolto agli alunni iscritti, ai loro genitori nonché al personale scolastico tutto, intende promuovere:</w:t>
      </w:r>
    </w:p>
    <w:p w:rsidR="00835554" w:rsidRDefault="003746BB" w:rsidP="003746BB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l’educazione a corretti stili di vita</w:t>
      </w:r>
      <w:r w:rsidR="00835554">
        <w:rPr>
          <w:rFonts w:ascii="Arial" w:hAnsi="Arial" w:cs="Arial"/>
          <w:sz w:val="20"/>
          <w:szCs w:val="20"/>
        </w:rPr>
        <w:t>;</w:t>
      </w:r>
    </w:p>
    <w:p w:rsidR="003746BB" w:rsidRPr="00835554" w:rsidRDefault="003746BB" w:rsidP="00E426E2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35554">
        <w:rPr>
          <w:rFonts w:ascii="Arial" w:hAnsi="Arial" w:cs="Arial"/>
          <w:sz w:val="20"/>
          <w:szCs w:val="20"/>
        </w:rPr>
        <w:t>la crescita armonica dei minori</w:t>
      </w:r>
      <w:r w:rsidR="00835554" w:rsidRPr="00835554">
        <w:rPr>
          <w:rFonts w:ascii="Arial" w:hAnsi="Arial" w:cs="Arial"/>
          <w:sz w:val="20"/>
          <w:szCs w:val="20"/>
        </w:rPr>
        <w:t xml:space="preserve"> e </w:t>
      </w:r>
      <w:r w:rsidRPr="00835554">
        <w:rPr>
          <w:rFonts w:ascii="Arial" w:hAnsi="Arial" w:cs="Arial"/>
          <w:sz w:val="20"/>
          <w:szCs w:val="20"/>
        </w:rPr>
        <w:t>la maturazione di spazi di autonomia personale negli alunni;</w:t>
      </w:r>
    </w:p>
    <w:p w:rsidR="003746BB" w:rsidRPr="003746BB" w:rsidRDefault="003746BB" w:rsidP="003746BB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iniziative per aumentare l’uso della bicicletta, nonché la sicurezza della mobilità ciclo</w:t>
      </w:r>
      <w:r w:rsidRPr="003746BB">
        <w:rPr>
          <w:rFonts w:ascii="Cambria Math" w:hAnsi="Cambria Math" w:cs="Cambria Math"/>
          <w:sz w:val="20"/>
          <w:szCs w:val="20"/>
        </w:rPr>
        <w:t>‐</w:t>
      </w:r>
      <w:r w:rsidRPr="003746BB">
        <w:rPr>
          <w:rFonts w:ascii="Arial" w:hAnsi="Arial" w:cs="Arial"/>
          <w:sz w:val="20"/>
          <w:szCs w:val="20"/>
        </w:rPr>
        <w:t>pedonale in età adulta e scolare;</w:t>
      </w:r>
    </w:p>
    <w:p w:rsidR="003746BB" w:rsidRPr="003746BB" w:rsidRDefault="003746BB" w:rsidP="003746BB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l’acquisizione della Competenza personale, sociale e capacità di imparare a imparare</w:t>
      </w:r>
      <w:r w:rsidRPr="003746BB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3746BB">
        <w:rPr>
          <w:rFonts w:ascii="Arial" w:hAnsi="Arial" w:cs="Arial"/>
          <w:sz w:val="20"/>
          <w:szCs w:val="20"/>
        </w:rPr>
        <w:t>;</w:t>
      </w:r>
    </w:p>
    <w:p w:rsidR="003746BB" w:rsidRPr="003746BB" w:rsidRDefault="003746BB" w:rsidP="003746BB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l’acquisizione della Competenza in materia di cittadinanza</w:t>
      </w:r>
      <w:r w:rsidRPr="003746B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3746BB">
        <w:rPr>
          <w:rFonts w:ascii="Arial" w:hAnsi="Arial" w:cs="Arial"/>
          <w:sz w:val="20"/>
          <w:szCs w:val="20"/>
        </w:rPr>
        <w:t>;</w:t>
      </w:r>
    </w:p>
    <w:p w:rsidR="003746BB" w:rsidRPr="003746BB" w:rsidRDefault="003746BB" w:rsidP="003746BB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una modalità di fruizione del territorio ecocompatibile ed in linea con gli obiettivi e le finalità di tutela ambientale.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Il noleggio e l’uso della bicicletta presuppongono la conoscenza ed accettazione incondizionata da parte dell’utente del presente regolamento.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46BB">
        <w:rPr>
          <w:rFonts w:ascii="Arial" w:hAnsi="Arial" w:cs="Arial"/>
          <w:b/>
          <w:sz w:val="20"/>
          <w:szCs w:val="20"/>
        </w:rPr>
        <w:t>Articolo 1 - Utenti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Il noleggio è riservato agli alunni dell’istituto</w:t>
      </w:r>
      <w:r w:rsidR="00835554">
        <w:rPr>
          <w:rFonts w:ascii="Arial" w:hAnsi="Arial" w:cs="Arial"/>
          <w:sz w:val="20"/>
          <w:szCs w:val="20"/>
        </w:rPr>
        <w:t>,</w:t>
      </w:r>
      <w:r w:rsidRPr="003746BB">
        <w:rPr>
          <w:rFonts w:ascii="Arial" w:hAnsi="Arial" w:cs="Arial"/>
          <w:sz w:val="20"/>
          <w:szCs w:val="20"/>
        </w:rPr>
        <w:t xml:space="preserve"> dietro richiesta dei genitori </w:t>
      </w:r>
      <w:r w:rsidR="00835554">
        <w:rPr>
          <w:rFonts w:ascii="Arial" w:hAnsi="Arial" w:cs="Arial"/>
          <w:sz w:val="20"/>
          <w:szCs w:val="20"/>
        </w:rPr>
        <w:t>(</w:t>
      </w:r>
      <w:r w:rsidRPr="003746BB">
        <w:rPr>
          <w:rFonts w:ascii="Arial" w:hAnsi="Arial" w:cs="Arial"/>
          <w:sz w:val="20"/>
          <w:szCs w:val="20"/>
        </w:rPr>
        <w:t>o del genitore esercente l’esclusiva potestà genitoriale o dai tutori</w:t>
      </w:r>
      <w:r w:rsidR="00835554">
        <w:rPr>
          <w:rFonts w:ascii="Arial" w:hAnsi="Arial" w:cs="Arial"/>
          <w:sz w:val="20"/>
          <w:szCs w:val="20"/>
        </w:rPr>
        <w:t>), ai loro genitori, ai docenti e al personale ATA in servizio presso l’istituto</w:t>
      </w:r>
      <w:r w:rsidRPr="003746BB">
        <w:rPr>
          <w:rFonts w:ascii="Arial" w:hAnsi="Arial" w:cs="Arial"/>
          <w:sz w:val="20"/>
          <w:szCs w:val="20"/>
        </w:rPr>
        <w:t xml:space="preserve">. 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46BB">
        <w:rPr>
          <w:rFonts w:ascii="Arial" w:hAnsi="Arial" w:cs="Arial"/>
          <w:b/>
          <w:sz w:val="20"/>
          <w:szCs w:val="20"/>
        </w:rPr>
        <w:t>Articolo 2 – Caratteristiche e durata del noleggio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Il noleggio è gratuito, può durare fino ad un massimo di 7 giorni ed è rinnovabile.  La bicicletta deve essere prelevata e riportata dal richiedente esclusivamente presso l’Istituto e riconsegnata entro il termine indicato sul modulo di richiesta nelle medesime condizioni in cui è stata prelevata.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46BB">
        <w:rPr>
          <w:rFonts w:ascii="Arial" w:hAnsi="Arial" w:cs="Arial"/>
          <w:b/>
          <w:sz w:val="20"/>
          <w:szCs w:val="20"/>
        </w:rPr>
        <w:t>Articolo 3 - Modalità di accesso al servizio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Per ottenere il noleggio di una bicicletta, il richiedente dovrà presentare un valido documento di identità e sottoscrivere apposito modulo, consegnato dall’Istituto, di accettazione delle condizioni contenute nel presente regolamento e di esonero di ogni responsabilità.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Sede del noleggio è il plesso “</w:t>
      </w:r>
      <w:proofErr w:type="spellStart"/>
      <w:r w:rsidRPr="003746BB">
        <w:rPr>
          <w:rFonts w:ascii="Arial" w:hAnsi="Arial" w:cs="Arial"/>
          <w:sz w:val="20"/>
          <w:szCs w:val="20"/>
        </w:rPr>
        <w:t>L.Marini</w:t>
      </w:r>
      <w:proofErr w:type="spellEnd"/>
      <w:r w:rsidRPr="003746BB">
        <w:rPr>
          <w:rFonts w:ascii="Arial" w:hAnsi="Arial" w:cs="Arial"/>
          <w:sz w:val="20"/>
          <w:szCs w:val="20"/>
        </w:rPr>
        <w:t>” sito in via Bolzano, 27/29.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46BB">
        <w:rPr>
          <w:rFonts w:ascii="Arial" w:hAnsi="Arial" w:cs="Arial"/>
          <w:b/>
          <w:sz w:val="20"/>
          <w:szCs w:val="20"/>
        </w:rPr>
        <w:t>Articolo 4 - Responsabilità</w:t>
      </w:r>
    </w:p>
    <w:p w:rsidR="003746BB" w:rsidRPr="003746BB" w:rsidRDefault="003746BB" w:rsidP="003746B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Durante l’uso della bicicletta l’utilizzatore non gode di nessuna forma assicurativa, né la bicicletta è coperta da assicurazione.</w:t>
      </w:r>
    </w:p>
    <w:p w:rsidR="003746BB" w:rsidRPr="003746BB" w:rsidRDefault="003746BB" w:rsidP="003746B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Il richiedente è responsabile dei danni causati a sé stesso, alla bicicletta, a terzi e a proprietà durante l’uso della bicicletta.</w:t>
      </w:r>
    </w:p>
    <w:p w:rsidR="003746BB" w:rsidRPr="003746BB" w:rsidRDefault="003746BB" w:rsidP="003746B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lastRenderedPageBreak/>
        <w:t>Il richiedente ha l’obbligo di non cedere la guida a persone diverse da sé stesso, tenendo conto che in ogni momento è responsabile del veicolo.</w:t>
      </w:r>
    </w:p>
    <w:p w:rsidR="003746BB" w:rsidRPr="003746BB" w:rsidRDefault="003746BB" w:rsidP="003746B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All’Istituto Comprensivo “</w:t>
      </w:r>
      <w:proofErr w:type="spellStart"/>
      <w:r w:rsidRPr="003746BB">
        <w:rPr>
          <w:rFonts w:ascii="Arial" w:hAnsi="Arial" w:cs="Arial"/>
          <w:sz w:val="20"/>
          <w:szCs w:val="20"/>
        </w:rPr>
        <w:t>C.Collodi-L.Marini</w:t>
      </w:r>
      <w:proofErr w:type="spellEnd"/>
      <w:r w:rsidRPr="003746BB">
        <w:rPr>
          <w:rFonts w:ascii="Arial" w:hAnsi="Arial" w:cs="Arial"/>
          <w:sz w:val="20"/>
          <w:szCs w:val="20"/>
        </w:rPr>
        <w:t>” non potrà essere richiesta nessuna forma di indennizzo.</w:t>
      </w:r>
    </w:p>
    <w:p w:rsidR="003746BB" w:rsidRPr="003746BB" w:rsidRDefault="003746BB" w:rsidP="003746B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L’Istituto Comprensivo “</w:t>
      </w:r>
      <w:proofErr w:type="spellStart"/>
      <w:r w:rsidRPr="003746BB">
        <w:rPr>
          <w:rFonts w:ascii="Arial" w:hAnsi="Arial" w:cs="Arial"/>
          <w:sz w:val="20"/>
          <w:szCs w:val="20"/>
        </w:rPr>
        <w:t>C.Collodi-L.Marini</w:t>
      </w:r>
      <w:proofErr w:type="spellEnd"/>
      <w:r w:rsidRPr="003746BB">
        <w:rPr>
          <w:rFonts w:ascii="Arial" w:hAnsi="Arial" w:cs="Arial"/>
          <w:sz w:val="20"/>
          <w:szCs w:val="20"/>
        </w:rPr>
        <w:t>” declina ogni responsabilità in caso di utilizzo improprio del mezzo o di mancato rispetto delle Norme del Codice della Strada.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46BB">
        <w:rPr>
          <w:rFonts w:ascii="Arial" w:hAnsi="Arial" w:cs="Arial"/>
          <w:b/>
          <w:sz w:val="20"/>
          <w:szCs w:val="20"/>
        </w:rPr>
        <w:t xml:space="preserve">Articolo 5 - Danni/Rotture </w:t>
      </w:r>
    </w:p>
    <w:p w:rsidR="003746BB" w:rsidRPr="003746BB" w:rsidRDefault="003746BB" w:rsidP="003746BB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La bicicletta deve essere riconsegnata nelle stesse condizioni in cui è stata prelevata (il richiedente e il responsabile noleggio designato dal dirigente scolastico, al momento della consegna e della riconsegna della bicicletta</w:t>
      </w:r>
      <w:r w:rsidR="00835554">
        <w:rPr>
          <w:rFonts w:ascii="Arial" w:hAnsi="Arial" w:cs="Arial"/>
          <w:sz w:val="20"/>
          <w:szCs w:val="20"/>
        </w:rPr>
        <w:t>,</w:t>
      </w:r>
      <w:r w:rsidRPr="003746BB">
        <w:rPr>
          <w:rFonts w:ascii="Arial" w:hAnsi="Arial" w:cs="Arial"/>
          <w:sz w:val="20"/>
          <w:szCs w:val="20"/>
        </w:rPr>
        <w:t xml:space="preserve"> verificheranno lo stato di funzionalità della stessa);</w:t>
      </w:r>
    </w:p>
    <w:p w:rsidR="003746BB" w:rsidRPr="003746BB" w:rsidRDefault="003746BB" w:rsidP="003746BB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 xml:space="preserve">In caso di danni e/o rotture causati o subiti dalla bicicletta sarà richiesto l’indennizzo; in alternativa l’utilizzatore può far riparare il mezzo a sue spese. </w:t>
      </w:r>
    </w:p>
    <w:p w:rsidR="003746BB" w:rsidRPr="003746BB" w:rsidRDefault="003746BB" w:rsidP="003746BB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In caso di danni irreparabili sarà richiesta una somma per il congruo indennizzo.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46BB">
        <w:rPr>
          <w:rFonts w:ascii="Arial" w:hAnsi="Arial" w:cs="Arial"/>
          <w:b/>
          <w:sz w:val="20"/>
          <w:szCs w:val="20"/>
        </w:rPr>
        <w:t>Articolo 6 – Furto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 xml:space="preserve"> In caso di furto della bicicletta, l'utilizzatore dovrà esibire copia della denuncia di furto presentata alle Autorità competenti.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46BB">
        <w:rPr>
          <w:rFonts w:ascii="Arial" w:hAnsi="Arial" w:cs="Arial"/>
          <w:b/>
          <w:sz w:val="20"/>
          <w:szCs w:val="20"/>
        </w:rPr>
        <w:t>Articolo 7 -  Condizioni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 xml:space="preserve"> Il noleggio delle biciclette presuppone la conoscenza e l’accettazione incondizionata del presente Regolamento, sollevando l’Istituto Comprensivo “</w:t>
      </w:r>
      <w:proofErr w:type="spellStart"/>
      <w:r w:rsidRPr="003746BB">
        <w:rPr>
          <w:rFonts w:ascii="Arial" w:hAnsi="Arial" w:cs="Arial"/>
          <w:sz w:val="20"/>
          <w:szCs w:val="20"/>
        </w:rPr>
        <w:t>C.Collodi-L.Marini</w:t>
      </w:r>
      <w:proofErr w:type="spellEnd"/>
      <w:r w:rsidRPr="003746BB">
        <w:rPr>
          <w:rFonts w:ascii="Arial" w:hAnsi="Arial" w:cs="Arial"/>
          <w:sz w:val="20"/>
          <w:szCs w:val="20"/>
        </w:rPr>
        <w:t>” da qualsiasi responsabilità.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46BB">
        <w:rPr>
          <w:rFonts w:ascii="Arial" w:hAnsi="Arial" w:cs="Arial"/>
          <w:b/>
          <w:sz w:val="20"/>
          <w:szCs w:val="20"/>
        </w:rPr>
        <w:t>Articolo 8 – Obblighi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L’utilizzatore si impegna a: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- custodire il mezzo noleggiato;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- condurre e utilizzare la bicicletta nel rispetto delle Norme Stradali;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6BB">
        <w:rPr>
          <w:rFonts w:ascii="Arial" w:hAnsi="Arial" w:cs="Arial"/>
          <w:sz w:val="20"/>
          <w:szCs w:val="20"/>
        </w:rPr>
        <w:t>- segnalare ogni danno arrecato alla bicic</w:t>
      </w:r>
      <w:r w:rsidR="00D2619C">
        <w:rPr>
          <w:rFonts w:ascii="Arial" w:hAnsi="Arial" w:cs="Arial"/>
          <w:sz w:val="20"/>
          <w:szCs w:val="20"/>
        </w:rPr>
        <w:t>letta o subito dalla bicicletta.</w:t>
      </w: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46BB" w:rsidRPr="003746BB" w:rsidRDefault="003746BB" w:rsidP="003746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1B24" w:rsidRPr="00F31B24" w:rsidRDefault="00F31B24" w:rsidP="00F31B24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sectPr w:rsidR="00F31B24" w:rsidRPr="00F31B24" w:rsidSect="0006118C">
      <w:headerReference w:type="default" r:id="rId7"/>
      <w:footerReference w:type="default" r:id="rId8"/>
      <w:pgSz w:w="11906" w:h="16838"/>
      <w:pgMar w:top="1417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05" w:rsidRDefault="00166D05" w:rsidP="00072547">
      <w:pPr>
        <w:spacing w:after="0" w:line="240" w:lineRule="auto"/>
      </w:pPr>
      <w:r>
        <w:separator/>
      </w:r>
    </w:p>
  </w:endnote>
  <w:endnote w:type="continuationSeparator" w:id="0">
    <w:p w:rsidR="00166D05" w:rsidRDefault="00166D05" w:rsidP="0007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04" w:rsidRDefault="00261DB6" w:rsidP="005D23B0">
    <w:pPr>
      <w:overflowPunct w:val="0"/>
      <w:autoSpaceDE w:val="0"/>
      <w:autoSpaceDN w:val="0"/>
      <w:adjustRightInd w:val="0"/>
      <w:spacing w:after="0"/>
      <w:ind w:right="-1"/>
      <w:jc w:val="center"/>
      <w:textAlignment w:val="baseline"/>
      <w:rPr>
        <w:rFonts w:ascii="Century Gothic" w:hAnsi="Century Gothic"/>
        <w:sz w:val="14"/>
      </w:rPr>
    </w:pPr>
    <w:r>
      <w:rPr>
        <w:rFonts w:ascii="Century Gothic" w:hAnsi="Century Gothic"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111.6pt;margin-top:6.2pt;width:253.4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istQIAAMMFAAAOAAAAZHJzL2Uyb0RvYy54bWysVE1v2zAMvQ/YfxB8d23HTuIYTYrUcXbp&#10;tgLtsLMqybEwWTIkJU4w7L+PkhOvzS7DUB8MffHxkXzk7d2xFejAtOFKLoPkJg4Qk0RRLnfL4Nvz&#10;NswDZCyWFAsl2TI4MRPcrT5+uO27gk1UowRlGgGINEXfLYPG2q6IIkMa1mJzozom4bJWusUWtnoX&#10;UY17QG9FNInjWdQrTTutCDMGTjfDZbDy+HXNiP1a14ZZJJYBcLP+r/3/xf2j1S0udhp3DSdnGvg/&#10;WLSYS3A6Qm2wxWiv+V9QLSdaGVXbG6LaSNU1J8zHANEk8VU0Tw3umI8FkmO6MU3m/WDJl8OjRpwu&#10;gyxAErdQovXeKu8ZTVx6+s4U8KqUj9oFSI7yqXtQ5IdBUpUNljvmHz+fOrBNnEX0xsRtTAdOXvrP&#10;isIbDPg+V8datw4SsoCOviSnsSTsaBGBw3SS5EkOlSOXuwgXF8NOG/uJqRa5xTIwVmO+a2yppITC&#10;K514N/jwYKyjhYuLgfMq1ZYL4esvJOrBVTKfegOjBKfu0j3zSmSl0OiAQUP2OIQIF69fabWX1GM1&#10;DNPqvLaYi2ENvoV0cMxrciAEu6OFpT+HeL1efi7iRZVXeRZmk1kVZvFmE663ZRbOtsBvk27KcpP8&#10;cjyTrGg4pUw6qhftJtm/aePcRYPqRvWOOYneovvkAdm3TNfbaTzP0jycz6dpmKVVHN7n2zJcl8ls&#10;Nq/uy/vqimnlozfvQ3ZMpWOl9pbpp4b2iHKnhUmeLmD0UA69nubxLF7MA4TFDoYUsTpAWtnv3DZe&#10;uk50DuOq1JgQJm3qr8S+BfEOEpjG8A2DA45hvAzH5yMsugZfPYTqj9g+lSPbIbEXTbjdWNVzrv6k&#10;HlAuevEd5ppqaM8XRU+P+tJ5MCm80XmquVH0eg/r17N39RsAAP//AwBQSwMEFAAGAAgAAAAhAPmK&#10;cVDeAAAACQEAAA8AAABkcnMvZG93bnJldi54bWxMj8FOwzAQRO9I/IO1SNyog4sAhTgVregBVRxo&#10;o56deJsE4nUau234+27FAY478zQ7k81G14kjDqH1pOF+koBAqrxtqdZQbJZ3zyBCNGRN5wk1/GCA&#10;WX59lZnU+hN94nEda8EhFFKjoYmxT6UMVYPOhInvkdjb+cGZyOdQSzuYE4e7TqokeZTOtMQfGtPj&#10;osHqe31wGt4Xq6/9tvjYbrr5chV3+7F4K+da396Mry8gIo7xD4ZLfa4OOXcq/YFsEJ0GpaaKUTbU&#10;AwgGnqYJjyt/BZln8v+C/AwAAP//AwBQSwECLQAUAAYACAAAACEAtoM4kv4AAADhAQAAEwAAAAAA&#10;AAAAAAAAAAAAAAAAW0NvbnRlbnRfVHlwZXNdLnhtbFBLAQItABQABgAIAAAAIQA4/SH/1gAAAJQB&#10;AAALAAAAAAAAAAAAAAAAAC8BAABfcmVscy8ucmVsc1BLAQItABQABgAIAAAAIQB2LBistQIAAMMF&#10;AAAOAAAAAAAAAAAAAAAAAC4CAABkcnMvZTJvRG9jLnhtbFBLAQItABQABgAIAAAAIQD5inFQ3gAA&#10;AAkBAAAPAAAAAAAAAAAAAAAAAA8FAABkcnMvZG93bnJldi54bWxQSwUGAAAAAAQABADzAAAAGgYA&#10;AAAA&#10;" strokecolor="black [3213]" strokeweight=".25pt">
          <v:shadow color="#4e6128 [1606]" opacity=".5" offset="1pt"/>
        </v:shape>
      </w:pict>
    </w:r>
  </w:p>
  <w:p w:rsidR="002C6004" w:rsidRPr="002B580B" w:rsidRDefault="00B41301" w:rsidP="005D23B0">
    <w:pPr>
      <w:overflowPunct w:val="0"/>
      <w:autoSpaceDE w:val="0"/>
      <w:autoSpaceDN w:val="0"/>
      <w:adjustRightInd w:val="0"/>
      <w:spacing w:after="0"/>
      <w:ind w:left="284" w:right="110" w:hanging="284"/>
      <w:jc w:val="center"/>
      <w:textAlignment w:val="baseline"/>
      <w:rPr>
        <w:rFonts w:ascii="Century Gothic" w:hAnsi="Century Gothic"/>
        <w:sz w:val="14"/>
      </w:rPr>
    </w:pPr>
    <w:r w:rsidRPr="00B41301">
      <w:rPr>
        <w:rFonts w:ascii="Century Gothic" w:eastAsia="Times New Roman" w:hAnsi="Century Gothic" w:cs="Arial"/>
        <w:sz w:val="14"/>
        <w:szCs w:val="18"/>
      </w:rPr>
      <w:t xml:space="preserve">Tel. 0863/413764 </w:t>
    </w:r>
    <w:r>
      <w:rPr>
        <w:rFonts w:ascii="Century Gothic" w:eastAsia="Times New Roman" w:hAnsi="Century Gothic" w:cs="Arial"/>
        <w:sz w:val="16"/>
        <w:szCs w:val="18"/>
      </w:rPr>
      <w:t xml:space="preserve">- </w:t>
    </w:r>
    <w:r w:rsidR="002C6004" w:rsidRPr="002B580B">
      <w:rPr>
        <w:rFonts w:ascii="Century Gothic" w:hAnsi="Century Gothic"/>
        <w:sz w:val="14"/>
      </w:rPr>
      <w:t xml:space="preserve">e-mail: </w:t>
    </w:r>
    <w:hyperlink r:id="rId1" w:history="1">
      <w:r w:rsidR="002C6004" w:rsidRPr="002B580B">
        <w:rPr>
          <w:rStyle w:val="Collegamentoipertestuale"/>
          <w:rFonts w:ascii="Century Gothic" w:hAnsi="Century Gothic"/>
          <w:sz w:val="14"/>
        </w:rPr>
        <w:t>aqic843008@istruzione.it</w:t>
      </w:r>
    </w:hyperlink>
    <w:r w:rsidR="002C6004" w:rsidRPr="002B580B">
      <w:rPr>
        <w:rFonts w:ascii="Century Gothic" w:hAnsi="Century Gothic"/>
        <w:sz w:val="14"/>
      </w:rPr>
      <w:t xml:space="preserve"> - pec: </w:t>
    </w:r>
    <w:hyperlink r:id="rId2" w:history="1">
      <w:r w:rsidR="002C6004" w:rsidRPr="002B580B">
        <w:rPr>
          <w:rStyle w:val="Collegamentoipertestuale"/>
          <w:rFonts w:ascii="Century Gothic" w:hAnsi="Century Gothic"/>
          <w:sz w:val="14"/>
        </w:rPr>
        <w:t>aqic843008@pec.istruzione.it</w:t>
      </w:r>
    </w:hyperlink>
  </w:p>
  <w:p w:rsidR="00A83933" w:rsidRDefault="002C6004" w:rsidP="005D23B0">
    <w:pPr>
      <w:pStyle w:val="Pidipagina"/>
      <w:jc w:val="center"/>
    </w:pPr>
    <w:proofErr w:type="spellStart"/>
    <w:r w:rsidRPr="002B580B">
      <w:rPr>
        <w:rFonts w:ascii="Century Gothic" w:hAnsi="Century Gothic"/>
        <w:sz w:val="14"/>
        <w:lang w:val="en-US"/>
      </w:rPr>
      <w:t>sito</w:t>
    </w:r>
    <w:proofErr w:type="spellEnd"/>
    <w:r w:rsidRPr="002B580B">
      <w:rPr>
        <w:rFonts w:ascii="Century Gothic" w:hAnsi="Century Gothic"/>
        <w:sz w:val="14"/>
        <w:lang w:val="en-US"/>
      </w:rPr>
      <w:t xml:space="preserve"> web: </w:t>
    </w:r>
    <w:hyperlink r:id="rId3" w:history="1">
      <w:r w:rsidRPr="002B580B">
        <w:rPr>
          <w:rStyle w:val="Collegamentoipertestuale"/>
          <w:rFonts w:ascii="Century Gothic" w:hAnsi="Century Gothic"/>
          <w:sz w:val="14"/>
          <w:lang w:val="en-US"/>
        </w:rPr>
        <w:t>www.istitutocomprensivocollodimarini.it</w:t>
      </w:r>
    </w:hyperlink>
  </w:p>
  <w:p w:rsidR="00663599" w:rsidRDefault="00261DB6" w:rsidP="00663599">
    <w:pPr>
      <w:pStyle w:val="Pidipagina"/>
      <w:jc w:val="right"/>
    </w:pPr>
    <w:r>
      <w:fldChar w:fldCharType="begin"/>
    </w:r>
    <w:r w:rsidR="005D23B0">
      <w:instrText xml:space="preserve"> PAGE   \* MERGEFORMAT </w:instrText>
    </w:r>
    <w:r>
      <w:fldChar w:fldCharType="separate"/>
    </w:r>
    <w:r w:rsidR="003626B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05" w:rsidRDefault="00166D05" w:rsidP="00072547">
      <w:pPr>
        <w:spacing w:after="0" w:line="240" w:lineRule="auto"/>
      </w:pPr>
      <w:r>
        <w:separator/>
      </w:r>
    </w:p>
  </w:footnote>
  <w:footnote w:type="continuationSeparator" w:id="0">
    <w:p w:rsidR="00166D05" w:rsidRDefault="00166D05" w:rsidP="00072547">
      <w:pPr>
        <w:spacing w:after="0" w:line="240" w:lineRule="auto"/>
      </w:pPr>
      <w:r>
        <w:continuationSeparator/>
      </w:r>
    </w:p>
  </w:footnote>
  <w:footnote w:id="1">
    <w:p w:rsidR="003746BB" w:rsidRPr="00220544" w:rsidRDefault="003746BB" w:rsidP="003746BB">
      <w:pPr>
        <w:pStyle w:val="Testonotaapidipagina"/>
        <w:rPr>
          <w:sz w:val="16"/>
          <w:szCs w:val="16"/>
        </w:rPr>
      </w:pPr>
      <w:r w:rsidRPr="00220544">
        <w:rPr>
          <w:rStyle w:val="Rimandonotaapidipagina"/>
          <w:sz w:val="16"/>
          <w:szCs w:val="16"/>
        </w:rPr>
        <w:footnoteRef/>
      </w:r>
      <w:r w:rsidRPr="00220544">
        <w:rPr>
          <w:sz w:val="16"/>
          <w:szCs w:val="16"/>
        </w:rPr>
        <w:t xml:space="preserve">  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</w:t>
      </w:r>
      <w:proofErr w:type="spellStart"/>
      <w:r w:rsidRPr="00220544">
        <w:rPr>
          <w:sz w:val="16"/>
          <w:szCs w:val="16"/>
        </w:rPr>
        <w:t>empatizzare</w:t>
      </w:r>
      <w:proofErr w:type="spellEnd"/>
      <w:r w:rsidRPr="00220544">
        <w:rPr>
          <w:sz w:val="16"/>
          <w:szCs w:val="16"/>
        </w:rPr>
        <w:t xml:space="preserve"> e di gestire il conflitto in un contesto favorevole e inc</w:t>
      </w:r>
      <w:bookmarkStart w:id="0" w:name="_GoBack"/>
      <w:bookmarkEnd w:id="0"/>
      <w:r w:rsidRPr="00220544">
        <w:rPr>
          <w:sz w:val="16"/>
          <w:szCs w:val="16"/>
        </w:rPr>
        <w:t>lusivo (dalla RACCOMANDAZIONE DEL CONSIGLIO</w:t>
      </w:r>
      <w:r w:rsidR="00077226">
        <w:rPr>
          <w:sz w:val="16"/>
          <w:szCs w:val="16"/>
        </w:rPr>
        <w:t xml:space="preserve"> UE</w:t>
      </w:r>
      <w:r w:rsidRPr="00220544">
        <w:rPr>
          <w:sz w:val="16"/>
          <w:szCs w:val="16"/>
        </w:rPr>
        <w:t xml:space="preserve"> del 22 maggio 2018 relativa alle competenze chiave per l’apprendimento permanente).</w:t>
      </w:r>
    </w:p>
  </w:footnote>
  <w:footnote w:id="2">
    <w:p w:rsidR="003746BB" w:rsidRPr="00220544" w:rsidRDefault="003746BB" w:rsidP="003746BB">
      <w:pPr>
        <w:pStyle w:val="Testonotaapidipagina"/>
        <w:rPr>
          <w:sz w:val="16"/>
          <w:szCs w:val="16"/>
        </w:rPr>
      </w:pPr>
      <w:r w:rsidRPr="00220544">
        <w:rPr>
          <w:rStyle w:val="Rimandonotaapidipagina"/>
          <w:sz w:val="16"/>
          <w:szCs w:val="16"/>
        </w:rPr>
        <w:footnoteRef/>
      </w:r>
      <w:r w:rsidRPr="00220544">
        <w:rPr>
          <w:sz w:val="16"/>
          <w:szCs w:val="16"/>
        </w:rPr>
        <w:t xml:space="preserve"> Dalla raccomandazione 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 (dalla RACCOMANDAZIONE DEL CONSIGLIO </w:t>
      </w:r>
      <w:r w:rsidR="00077226">
        <w:rPr>
          <w:sz w:val="16"/>
          <w:szCs w:val="16"/>
        </w:rPr>
        <w:t xml:space="preserve">UE </w:t>
      </w:r>
      <w:r w:rsidRPr="00220544">
        <w:rPr>
          <w:sz w:val="16"/>
          <w:szCs w:val="16"/>
        </w:rPr>
        <w:t>del 22 maggio 2018 relativa alle competenze chiave per l’apprendimento permanente).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3"/>
      <w:gridCol w:w="4252"/>
      <w:gridCol w:w="1418"/>
      <w:gridCol w:w="4110"/>
    </w:tblGrid>
    <w:tr w:rsidR="00A02DF6" w:rsidRPr="00072547" w:rsidTr="00B41301">
      <w:trPr>
        <w:trHeight w:val="1056"/>
      </w:trPr>
      <w:tc>
        <w:tcPr>
          <w:tcW w:w="993" w:type="dxa"/>
          <w:shd w:val="clear" w:color="auto" w:fill="auto"/>
          <w:vAlign w:val="center"/>
        </w:tcPr>
        <w:p w:rsidR="00A02DF6" w:rsidRPr="00072547" w:rsidRDefault="00A02DF6" w:rsidP="00A02DF6">
          <w:pPr>
            <w:tabs>
              <w:tab w:val="left" w:pos="1060"/>
            </w:tabs>
            <w:jc w:val="center"/>
            <w:rPr>
              <w:rFonts w:ascii="Century Gothic" w:hAnsi="Century Gothic"/>
              <w:sz w:val="14"/>
            </w:rPr>
          </w:pPr>
          <w:r w:rsidRPr="004C154D">
            <w:rPr>
              <w:rFonts w:ascii="Century Gothic" w:hAnsi="Century Gothic"/>
              <w:noProof/>
              <w:sz w:val="14"/>
            </w:rPr>
            <w:drawing>
              <wp:inline distT="0" distB="0" distL="0" distR="0">
                <wp:extent cx="477749" cy="526694"/>
                <wp:effectExtent l="1905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111" cy="524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:rsidR="00A02DF6" w:rsidRDefault="00A02DF6" w:rsidP="00A02DF6">
          <w:pPr>
            <w:overflowPunct w:val="0"/>
            <w:autoSpaceDE w:val="0"/>
            <w:autoSpaceDN w:val="0"/>
            <w:adjustRightInd w:val="0"/>
            <w:spacing w:after="0"/>
            <w:ind w:left="284" w:right="110" w:hanging="284"/>
            <w:textAlignment w:val="baseline"/>
            <w:rPr>
              <w:rFonts w:ascii="Century Gothic" w:eastAsia="Times New Roman" w:hAnsi="Century Gothic" w:cs="Arial"/>
              <w:szCs w:val="36"/>
            </w:rPr>
          </w:pPr>
          <w:r w:rsidRPr="002C6004">
            <w:rPr>
              <w:rFonts w:ascii="Century Gothic" w:eastAsia="Times New Roman" w:hAnsi="Century Gothic" w:cs="Arial"/>
              <w:szCs w:val="36"/>
            </w:rPr>
            <w:t>Istituto Comprensivo n. 4</w:t>
          </w:r>
        </w:p>
        <w:p w:rsidR="00A02DF6" w:rsidRPr="002C6004" w:rsidRDefault="00A02DF6" w:rsidP="00A02DF6">
          <w:pPr>
            <w:overflowPunct w:val="0"/>
            <w:autoSpaceDE w:val="0"/>
            <w:autoSpaceDN w:val="0"/>
            <w:adjustRightInd w:val="0"/>
            <w:spacing w:after="0"/>
            <w:ind w:left="284" w:right="110" w:hanging="284"/>
            <w:textAlignment w:val="baseline"/>
            <w:rPr>
              <w:rFonts w:ascii="Century Gothic" w:eastAsia="Times New Roman" w:hAnsi="Century Gothic" w:cs="Arial"/>
              <w:szCs w:val="36"/>
            </w:rPr>
          </w:pPr>
          <w:r w:rsidRPr="002C6004">
            <w:rPr>
              <w:rFonts w:ascii="Century Gothic" w:eastAsia="Times New Roman" w:hAnsi="Century Gothic" w:cs="Arial"/>
              <w:szCs w:val="36"/>
            </w:rPr>
            <w:t>“</w:t>
          </w:r>
          <w:proofErr w:type="spellStart"/>
          <w:r w:rsidRPr="002C6004">
            <w:rPr>
              <w:rFonts w:ascii="Century Gothic" w:eastAsia="Times New Roman" w:hAnsi="Century Gothic" w:cs="Arial"/>
              <w:szCs w:val="36"/>
            </w:rPr>
            <w:t>C.Collodi</w:t>
          </w:r>
          <w:proofErr w:type="spellEnd"/>
          <w:r w:rsidRPr="002C6004">
            <w:rPr>
              <w:rFonts w:ascii="Century Gothic" w:eastAsia="Times New Roman" w:hAnsi="Century Gothic" w:cs="Arial"/>
              <w:szCs w:val="36"/>
            </w:rPr>
            <w:t xml:space="preserve"> - </w:t>
          </w:r>
          <w:proofErr w:type="spellStart"/>
          <w:r w:rsidRPr="002C6004">
            <w:rPr>
              <w:rFonts w:ascii="Century Gothic" w:eastAsia="Times New Roman" w:hAnsi="Century Gothic" w:cs="Arial"/>
              <w:szCs w:val="36"/>
            </w:rPr>
            <w:t>L.Marini</w:t>
          </w:r>
          <w:proofErr w:type="spellEnd"/>
          <w:r w:rsidRPr="002C6004">
            <w:rPr>
              <w:rFonts w:ascii="Century Gothic" w:eastAsia="Times New Roman" w:hAnsi="Century Gothic" w:cs="Arial"/>
              <w:szCs w:val="36"/>
            </w:rPr>
            <w:t>”</w:t>
          </w:r>
        </w:p>
        <w:p w:rsidR="00A02DF6" w:rsidRPr="008B79EF" w:rsidRDefault="00A02DF6" w:rsidP="00A02DF6">
          <w:pPr>
            <w:tabs>
              <w:tab w:val="left" w:pos="4640"/>
            </w:tabs>
            <w:overflowPunct w:val="0"/>
            <w:autoSpaceDE w:val="0"/>
            <w:autoSpaceDN w:val="0"/>
            <w:adjustRightInd w:val="0"/>
            <w:spacing w:after="0"/>
            <w:ind w:left="284" w:right="193" w:hanging="284"/>
            <w:textAlignment w:val="baseline"/>
            <w:rPr>
              <w:rFonts w:ascii="Century Gothic" w:eastAsia="Times New Roman" w:hAnsi="Century Gothic" w:cs="Arial"/>
              <w:sz w:val="14"/>
              <w:szCs w:val="24"/>
            </w:rPr>
          </w:pPr>
          <w:r w:rsidRPr="008B79EF">
            <w:rPr>
              <w:rFonts w:ascii="Century Gothic" w:eastAsia="Times New Roman" w:hAnsi="Century Gothic" w:cs="Arial"/>
              <w:sz w:val="14"/>
              <w:szCs w:val="24"/>
            </w:rPr>
            <w:t>Via Fucino, n. 3- 67051- Avezzano (</w:t>
          </w:r>
          <w:proofErr w:type="spellStart"/>
          <w:r w:rsidRPr="008B79EF">
            <w:rPr>
              <w:rFonts w:ascii="Century Gothic" w:eastAsia="Times New Roman" w:hAnsi="Century Gothic" w:cs="Arial"/>
              <w:sz w:val="14"/>
              <w:szCs w:val="24"/>
            </w:rPr>
            <w:t>Aq</w:t>
          </w:r>
          <w:proofErr w:type="spellEnd"/>
          <w:r w:rsidRPr="008B79EF">
            <w:rPr>
              <w:rFonts w:ascii="Century Gothic" w:eastAsia="Times New Roman" w:hAnsi="Century Gothic" w:cs="Arial"/>
              <w:sz w:val="14"/>
              <w:szCs w:val="24"/>
            </w:rPr>
            <w:t>)</w:t>
          </w:r>
        </w:p>
        <w:p w:rsidR="00A02DF6" w:rsidRPr="008B79EF" w:rsidRDefault="00B41301" w:rsidP="00A02DF6">
          <w:pPr>
            <w:overflowPunct w:val="0"/>
            <w:autoSpaceDE w:val="0"/>
            <w:autoSpaceDN w:val="0"/>
            <w:adjustRightInd w:val="0"/>
            <w:spacing w:after="0"/>
            <w:ind w:left="284" w:right="193" w:hanging="284"/>
            <w:textAlignment w:val="baseline"/>
            <w:rPr>
              <w:rFonts w:ascii="Century Gothic" w:eastAsia="Times New Roman" w:hAnsi="Century Gothic" w:cs="Arial"/>
              <w:sz w:val="14"/>
              <w:szCs w:val="18"/>
              <w:lang w:val="en-US"/>
            </w:rPr>
          </w:pPr>
          <w:proofErr w:type="spellStart"/>
          <w:r w:rsidRPr="008B79EF">
            <w:rPr>
              <w:rFonts w:ascii="Century Gothic" w:eastAsia="Times New Roman" w:hAnsi="Century Gothic" w:cs="Arial"/>
              <w:sz w:val="14"/>
              <w:szCs w:val="18"/>
              <w:lang w:val="en-US"/>
            </w:rPr>
            <w:t>Cod.mecc</w:t>
          </w:r>
          <w:proofErr w:type="spellEnd"/>
          <w:r w:rsidRPr="008B79EF">
            <w:rPr>
              <w:rFonts w:ascii="Century Gothic" w:eastAsia="Times New Roman" w:hAnsi="Century Gothic" w:cs="Arial"/>
              <w:sz w:val="14"/>
              <w:szCs w:val="18"/>
              <w:lang w:val="en-US"/>
            </w:rPr>
            <w:t xml:space="preserve">. AQIC843008 - </w:t>
          </w:r>
          <w:r w:rsidRPr="008B79EF">
            <w:rPr>
              <w:rFonts w:ascii="Century Gothic" w:hAnsi="Century Gothic"/>
              <w:sz w:val="14"/>
              <w:lang w:val="en-US"/>
            </w:rPr>
            <w:t>Cod. Fisc.90041410664</w:t>
          </w:r>
          <w:r w:rsidRPr="008B79EF">
            <w:rPr>
              <w:rFonts w:ascii="Century Gothic" w:eastAsia="Times New Roman" w:hAnsi="Century Gothic" w:cs="Arial"/>
              <w:sz w:val="14"/>
              <w:szCs w:val="18"/>
              <w:lang w:val="en-US"/>
            </w:rPr>
            <w:t xml:space="preserve"> </w:t>
          </w:r>
        </w:p>
        <w:p w:rsidR="00A02DF6" w:rsidRPr="00B41301" w:rsidRDefault="00261DB6" w:rsidP="00A02DF6">
          <w:pPr>
            <w:tabs>
              <w:tab w:val="left" w:pos="1014"/>
              <w:tab w:val="left" w:pos="1060"/>
              <w:tab w:val="center" w:pos="2639"/>
            </w:tabs>
            <w:rPr>
              <w:rFonts w:ascii="Century Gothic" w:hAnsi="Century Gothic"/>
              <w:sz w:val="14"/>
              <w:lang w:val="en-US"/>
            </w:rPr>
          </w:pPr>
          <w:r w:rsidRPr="00261DB6">
            <w:rPr>
              <w:rFonts w:ascii="Century Gothic" w:eastAsia="Times New Roman" w:hAnsi="Century Gothic" w:cs="Arial"/>
              <w:noProof/>
              <w:sz w:val="14"/>
              <w:szCs w:val="1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8194" type="#_x0000_t32" style="position:absolute;margin-left:.5pt;margin-top:9.25pt;width:195.4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sAtgIAAMMFAAAOAAAAZHJzL2Uyb0RvYy54bWysVFFvmzAQfp+0/2DxToFAEoJKqpSQvXRb&#10;pXbas2ubYA1sZDsh0bT/vrMJrM1epqk8IPvO9/m7u893e3dqG3RkSnMpci+6CT3EBJGUi33ufXve&#10;+amHtMGC4kYKlntnpr279ccPt32XsZmsZUOZQgAidNZ3uVcb02VBoEnNWqxvZMcEOCupWmxgq/YB&#10;VbgH9LYJZmG4CHqpaKckYVqDdTs4vbXDrypGzNeq0sygJveAm3F/5f4v9h+sb3G2V7irObnQwP/B&#10;osVcwKUT1BYbjA6K/wXVcqKklpW5IbINZFVxwlwOkE0UXmXzVOOOuVygOLqbyqTfD5Z8OT4qxGnu&#10;zT0kcAst2hyMdDejxJan73QGpwrxqGyC5CSeugdJfmgkZFFjsWfu8PO5g9jIRgRvQuxGd3DJS/9Z&#10;UjiDAd/V6lSp1kJCFdDJteQ8tYSdDCJgnCVpNE+hc2T0BTgbAzulzScmW2QXuaeNwnxfm0IKAY2X&#10;KnLX4OODNpYWzsYAe6uQO940rv+NQH3uxdFy7gK0bDi1TnvMKZEVjUJHDBoypyFFcLw+peRBUIdV&#10;M0zLy9pg3gxruLsRFo45TQ6EYHcysHR2yNfp5ecqXJVpmSZ+MluUfhJut/5mVyT+Ygf8tvG2KLbR&#10;L8szSrKaU8qEpTpqN0r+TRuXVzSoblLvVJPgLborHpB9y3Szm4fLJE795XIe+0lchv59uiv8TREt&#10;Fsvyvrgvr5iWLnv9PmSnUlpW8mCYeqppjyi3Wpil8QpGD+Xw1uM0XISrpYdws4chRYzykJLmOze1&#10;k64VncW4ajUmhAkTO1dzaEG8gwTmIXzD4AAzjJfBfDHhpqvx1UHo/oTtSjmxHQo7asLupq5eavWn&#10;9IAy6sW9MPuohuf5Iun5UY0vDyaFC7pMNTuKXu9h/Xr2rn8DAAD//wMAUEsDBBQABgAIAAAAIQBS&#10;HNw93QAAAAcBAAAPAAAAZHJzL2Rvd25yZXYueG1sTI9BT8JAEIXvJvyHzZh4ky0aCdZuCRA5GMJB&#10;aDhvu0Nb3Z0t3QXqv3eMBz1N3rzJm+9l88FZccE+tJ4UTMYJCKTKm5ZqBcV+fT8DEaImo60nVPCF&#10;Aeb56CbTqfFXesfLLtaCQyikWkETY5dKGaoGnQ5j3yGxd/S905FlX0vT6yuHOysfkmQqnW6JPzS6&#10;w1WD1efu7BS8rTYfp0OxPeztcr2Jx9NQvJZLpe5uh8ULiIhD/DuGH3xGh5yZSn8mE4RlzU0ij9kT&#10;CLYfnyfcpPxdyDyT//nzbwAAAP//AwBQSwECLQAUAAYACAAAACEAtoM4kv4AAADhAQAAEwAAAAAA&#10;AAAAAAAAAAAAAAAAW0NvbnRlbnRfVHlwZXNdLnhtbFBLAQItABQABgAIAAAAIQA4/SH/1gAAAJQB&#10;AAALAAAAAAAAAAAAAAAAAC8BAABfcmVscy8ucmVsc1BLAQItABQABgAIAAAAIQBg5qsAtgIAAMMF&#10;AAAOAAAAAAAAAAAAAAAAAC4CAABkcnMvZTJvRG9jLnhtbFBLAQItABQABgAIAAAAIQBSHNw93QAA&#10;AAcBAAAPAAAAAAAAAAAAAAAAABAFAABkcnMvZG93bnJldi54bWxQSwUGAAAAAAQABADzAAAAGgYA&#10;AAAA&#10;" strokecolor="black [3213]" strokeweight=".25pt">
                <v:shadow color="#4e6128 [1606]" opacity=".5" offset="1pt"/>
              </v:shape>
            </w:pict>
          </w:r>
        </w:p>
      </w:tc>
      <w:tc>
        <w:tcPr>
          <w:tcW w:w="1418" w:type="dxa"/>
          <w:shd w:val="clear" w:color="auto" w:fill="auto"/>
          <w:vAlign w:val="center"/>
        </w:tcPr>
        <w:p w:rsidR="00A02DF6" w:rsidRPr="00A83933" w:rsidRDefault="0006118C" w:rsidP="0006118C">
          <w:pPr>
            <w:tabs>
              <w:tab w:val="left" w:pos="1060"/>
            </w:tabs>
            <w:rPr>
              <w:rFonts w:ascii="Century Gothic" w:hAnsi="Century Gothic"/>
              <w:noProof/>
              <w:sz w:val="14"/>
            </w:rPr>
          </w:pPr>
          <w:r w:rsidRPr="00123BC6">
            <w:rPr>
              <w:rFonts w:ascii="Century Gothic" w:hAnsi="Century Gothic"/>
              <w:noProof/>
              <w:sz w:val="14"/>
            </w:rPr>
            <w:drawing>
              <wp:inline distT="0" distB="0" distL="0" distR="0">
                <wp:extent cx="544220" cy="517153"/>
                <wp:effectExtent l="19050" t="0" r="8230" b="0"/>
                <wp:docPr id="2" name="Immagine 6" descr="C:\Users\User\Downloads\logo f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ft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501" cy="52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  <w:vAlign w:val="center"/>
        </w:tcPr>
        <w:p w:rsidR="00A02DF6" w:rsidRPr="00A83933" w:rsidRDefault="0006118C" w:rsidP="00A02DF6">
          <w:pPr>
            <w:tabs>
              <w:tab w:val="left" w:pos="1060"/>
            </w:tabs>
            <w:rPr>
              <w:rFonts w:ascii="Century Gothic" w:hAnsi="Century Gothic"/>
              <w:noProof/>
              <w:sz w:val="14"/>
            </w:rPr>
          </w:pPr>
          <w:r w:rsidRPr="004C154D">
            <w:rPr>
              <w:rFonts w:ascii="Century Gothic" w:hAnsi="Century Gothic"/>
              <w:noProof/>
              <w:sz w:val="14"/>
            </w:rPr>
            <w:drawing>
              <wp:inline distT="0" distB="0" distL="0" distR="0">
                <wp:extent cx="2471738" cy="585788"/>
                <wp:effectExtent l="0" t="0" r="0" b="0"/>
                <wp:docPr id="3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-1" b="-107"/>
                        <a:stretch/>
                      </pic:blipFill>
                      <pic:spPr bwMode="auto">
                        <a:xfrm>
                          <a:off x="0" y="0"/>
                          <a:ext cx="2471738" cy="58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C6004" w:rsidRDefault="00B41301" w:rsidP="00B41301">
    <w:pPr>
      <w:pStyle w:val="Intestazione"/>
      <w:tabs>
        <w:tab w:val="clear" w:pos="4819"/>
        <w:tab w:val="clear" w:pos="9638"/>
        <w:tab w:val="left" w:pos="40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193"/>
    <w:multiLevelType w:val="hybridMultilevel"/>
    <w:tmpl w:val="333E52B6"/>
    <w:lvl w:ilvl="0" w:tplc="60DE975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195E"/>
    <w:multiLevelType w:val="hybridMultilevel"/>
    <w:tmpl w:val="9C20F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7CC5"/>
    <w:multiLevelType w:val="hybridMultilevel"/>
    <w:tmpl w:val="F89E4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0557"/>
    <w:multiLevelType w:val="hybridMultilevel"/>
    <w:tmpl w:val="10B8A3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3F"/>
    <w:multiLevelType w:val="hybridMultilevel"/>
    <w:tmpl w:val="B6B2776A"/>
    <w:lvl w:ilvl="0" w:tplc="60DE975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40D6E"/>
    <w:multiLevelType w:val="hybridMultilevel"/>
    <w:tmpl w:val="79D0BF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5030"/>
    <w:multiLevelType w:val="hybridMultilevel"/>
    <w:tmpl w:val="8326A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AutoShape 4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2547"/>
    <w:rsid w:val="00031C44"/>
    <w:rsid w:val="00035078"/>
    <w:rsid w:val="0006118C"/>
    <w:rsid w:val="00072547"/>
    <w:rsid w:val="00077226"/>
    <w:rsid w:val="00123BC6"/>
    <w:rsid w:val="00132B65"/>
    <w:rsid w:val="00166D05"/>
    <w:rsid w:val="001D3C09"/>
    <w:rsid w:val="001F1460"/>
    <w:rsid w:val="00261DB6"/>
    <w:rsid w:val="00277175"/>
    <w:rsid w:val="002823FA"/>
    <w:rsid w:val="002C6004"/>
    <w:rsid w:val="003626B1"/>
    <w:rsid w:val="003746BB"/>
    <w:rsid w:val="003E3958"/>
    <w:rsid w:val="003F75EC"/>
    <w:rsid w:val="0040112A"/>
    <w:rsid w:val="004541BD"/>
    <w:rsid w:val="0048088E"/>
    <w:rsid w:val="004842B1"/>
    <w:rsid w:val="004C154D"/>
    <w:rsid w:val="005569C0"/>
    <w:rsid w:val="00582F0A"/>
    <w:rsid w:val="005D23B0"/>
    <w:rsid w:val="005D43BE"/>
    <w:rsid w:val="005D6492"/>
    <w:rsid w:val="00600141"/>
    <w:rsid w:val="00663599"/>
    <w:rsid w:val="006F45C3"/>
    <w:rsid w:val="008220B9"/>
    <w:rsid w:val="00835554"/>
    <w:rsid w:val="00851F3B"/>
    <w:rsid w:val="00876466"/>
    <w:rsid w:val="008B79EF"/>
    <w:rsid w:val="009221E7"/>
    <w:rsid w:val="00A00061"/>
    <w:rsid w:val="00A02DF6"/>
    <w:rsid w:val="00A71AE6"/>
    <w:rsid w:val="00A83933"/>
    <w:rsid w:val="00B41301"/>
    <w:rsid w:val="00BA1126"/>
    <w:rsid w:val="00C03901"/>
    <w:rsid w:val="00C9194C"/>
    <w:rsid w:val="00D2619C"/>
    <w:rsid w:val="00D86D01"/>
    <w:rsid w:val="00E86446"/>
    <w:rsid w:val="00F14E56"/>
    <w:rsid w:val="00F31B24"/>
    <w:rsid w:val="00FB7929"/>
    <w:rsid w:val="00FE11B5"/>
    <w:rsid w:val="00FE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547"/>
    <w:pPr>
      <w:spacing w:after="20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25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254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547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54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547"/>
    <w:rPr>
      <w:rFonts w:eastAsiaTheme="minorEastAsia"/>
      <w:lang w:eastAsia="it-IT"/>
    </w:rPr>
  </w:style>
  <w:style w:type="paragraph" w:customStyle="1" w:styleId="Default">
    <w:name w:val="Default"/>
    <w:rsid w:val="00FB7929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2B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46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46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4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collodimarini.it/" TargetMode="External"/><Relationship Id="rId2" Type="http://schemas.openxmlformats.org/officeDocument/2006/relationships/hyperlink" Target="mailto:aqic843008@istruzione.it" TargetMode="External"/><Relationship Id="rId1" Type="http://schemas.openxmlformats.org/officeDocument/2006/relationships/hyperlink" Target="mailto:aqic843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Marina</cp:lastModifiedBy>
  <cp:revision>2</cp:revision>
  <cp:lastPrinted>2018-01-12T11:15:00Z</cp:lastPrinted>
  <dcterms:created xsi:type="dcterms:W3CDTF">2018-10-18T14:54:00Z</dcterms:created>
  <dcterms:modified xsi:type="dcterms:W3CDTF">2018-10-18T14:54:00Z</dcterms:modified>
</cp:coreProperties>
</file>